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200" w:rsidRDefault="00FA0200" w:rsidP="003D5258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b/>
          <w:color w:val="000000"/>
          <w:kern w:val="0"/>
          <w:sz w:val="40"/>
          <w:szCs w:val="28"/>
        </w:rPr>
      </w:pPr>
      <w:r w:rsidRPr="00FB0D7D">
        <w:rPr>
          <w:rFonts w:ascii="標楷體" w:eastAsia="標楷體" w:hAnsi="標楷體" w:cs="新細明體" w:hint="eastAsia"/>
          <w:b/>
          <w:color w:val="000000"/>
          <w:kern w:val="0"/>
          <w:sz w:val="40"/>
          <w:szCs w:val="28"/>
        </w:rPr>
        <w:t>110年交通安全教育宣導月-宣導</w:t>
      </w:r>
      <w:r w:rsidRPr="00FA0200">
        <w:rPr>
          <w:rFonts w:ascii="標楷體" w:eastAsia="標楷體" w:hAnsi="標楷體" w:cs="新細明體" w:hint="eastAsia"/>
          <w:b/>
          <w:color w:val="000000"/>
          <w:kern w:val="0"/>
          <w:sz w:val="40"/>
          <w:szCs w:val="28"/>
        </w:rPr>
        <w:t>內容</w:t>
      </w:r>
    </w:p>
    <w:p w:rsidR="00995711" w:rsidRDefault="00995711" w:rsidP="00995711">
      <w:pPr>
        <w:widowControl/>
        <w:spacing w:line="0" w:lineRule="atLeast"/>
        <w:ind w:leftChars="-82" w:left="425" w:hangingChars="222" w:hanging="622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一、</w:t>
      </w:r>
      <w:r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為響應全國110年交通安全教育宣導月活動，「</w:t>
      </w:r>
      <w:r w:rsidRPr="00FB0D7D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single"/>
        </w:rPr>
        <w:t xml:space="preserve"> 路口慢看停，行人停看聽</w:t>
      </w:r>
      <w:r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」為本年宣導倡議口號，</w:t>
      </w:r>
      <w:r w:rsidRPr="00FB0D7D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single"/>
        </w:rPr>
        <w:t>請各班運用班會時間，共同研討如何強化交通安全</w:t>
      </w:r>
      <w:r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，預防駕駛人及行人交通意外事故發生；另近期本校學生無照駕駛機車上放學事件增加，請同學切勿無照騎乘汽機車，年滿1</w:t>
      </w:r>
      <w:r w:rsidRPr="00FB0D7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8</w:t>
      </w:r>
      <w:r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歲並持有汽、機駕照同學亦請經家長同意後至生輔組申請核准，始可騎乘機車上放學。</w:t>
      </w:r>
    </w:p>
    <w:p w:rsidR="00995711" w:rsidRPr="00FB0D7D" w:rsidRDefault="00995711" w:rsidP="00995711">
      <w:pPr>
        <w:widowControl/>
        <w:spacing w:line="0" w:lineRule="atLeast"/>
        <w:ind w:leftChars="1" w:left="565" w:hangingChars="201" w:hanging="563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(一)依據交通管理處罰條例第21條第1項略以：「汽車駕駛人，有下列情形之一者，處新臺幣</w:t>
      </w:r>
      <w:r w:rsidRPr="00FB0D7D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single"/>
        </w:rPr>
        <w:t>六千元以上一萬二千元</w:t>
      </w:r>
      <w:r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以下罰鍰，並當場禁止其駕駛，其法定代理人或監護人，應同時施以四小時道路交通安全講習： 1</w:t>
      </w:r>
      <w:r w:rsidRPr="00FB0D7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.</w:t>
      </w:r>
      <w:r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未領有駕駛執照駕駛小型車或機車。2</w:t>
      </w:r>
      <w:r w:rsidRPr="00FB0D7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.</w:t>
      </w:r>
      <w:r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領有機車駕駛執照，駕駛小型車。…」。另根據民法規範，如果駕駛人因為無照駕駛導致他人受傷、死亡或財產受損，還要對被害人負擔民事的損害賠償責任，賠償被害人因為此次車禍所受到的損害；而如果駕駛人是限制行為能力人，其法定代理人也要連帶負擔損害賠償責任。</w:t>
      </w:r>
    </w:p>
    <w:p w:rsidR="00995711" w:rsidRDefault="00995711" w:rsidP="00995711">
      <w:pPr>
        <w:widowControl/>
        <w:spacing w:line="0" w:lineRule="atLeast"/>
        <w:ind w:leftChars="1" w:left="565" w:hangingChars="201" w:hanging="563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(二)另依據本校學生獎懲規定第1</w:t>
      </w:r>
      <w:r w:rsidRPr="00FB0D7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款第1</w:t>
      </w:r>
      <w:r w:rsidRPr="00FB0D7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8</w:t>
      </w:r>
      <w:r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條: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不遵守學校交通規範或無照駕駛汽機車，情節嚴重者，將記過</w:t>
      </w:r>
      <w:r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之懲處，並需參加本校交通安全輔導再教育。</w:t>
      </w:r>
    </w:p>
    <w:p w:rsidR="00995711" w:rsidRPr="009535B6" w:rsidRDefault="00995711" w:rsidP="00995711">
      <w:pPr>
        <w:widowControl/>
        <w:spacing w:line="0" w:lineRule="atLeast"/>
        <w:ind w:leftChars="1" w:left="565" w:hangingChars="201" w:hanging="563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(三)</w:t>
      </w:r>
      <w:r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請同學強化交通安全觀念以維護生命安全，加強面向如下：</w:t>
      </w:r>
      <w:r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br/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1.</w:t>
      </w:r>
      <w:r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切勿無照駕駛汽、機車。</w:t>
      </w:r>
      <w:r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br/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2.</w:t>
      </w:r>
      <w:r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乘坐機車、騎乘自行車應配戴安全帽，搭乘汽車應繫妥安全帶。</w:t>
      </w:r>
      <w:r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br/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3/</w:t>
      </w:r>
      <w:r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大型車視野死角-遠離內輪差。</w:t>
      </w:r>
      <w:r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br/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4.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遵守</w:t>
      </w:r>
      <w:r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交通安全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</w:t>
      </w:r>
      <w:r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守則</w:t>
      </w:r>
    </w:p>
    <w:p w:rsidR="00995711" w:rsidRPr="00FA0200" w:rsidRDefault="00995711" w:rsidP="00995711">
      <w:pPr>
        <w:widowControl/>
        <w:spacing w:line="0" w:lineRule="atLeast"/>
        <w:ind w:leftChars="1" w:left="565" w:hangingChars="201" w:hanging="563"/>
        <w:rPr>
          <w:rFonts w:ascii="標楷體" w:eastAsia="標楷體" w:hAnsi="標楷體" w:cs="標楷體" w:hint="eastAsia"/>
          <w:b/>
          <w:color w:val="000000"/>
          <w:kern w:val="0"/>
          <w:sz w:val="40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(四)</w:t>
      </w:r>
      <w:r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亦可至交通部-168 交通安全入口網（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https://168.motc.gov.tw/</w:t>
      </w:r>
      <w:r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）-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教材與文宣項下連結</w:t>
      </w:r>
      <w:r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5D4C63" w:rsidRPr="00FB0D7D" w:rsidRDefault="00995711" w:rsidP="009535B6">
      <w:pPr>
        <w:widowControl/>
        <w:spacing w:line="0" w:lineRule="atLeast"/>
        <w:ind w:left="602" w:hangingChars="215" w:hanging="602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二</w:t>
      </w:r>
      <w:r w:rsidR="005D4C63" w:rsidRPr="00FB0D7D">
        <w:rPr>
          <w:rFonts w:ascii="標楷體" w:eastAsia="標楷體" w:hAnsi="標楷體" w:cs="新細明體" w:hint="eastAsia"/>
          <w:sz w:val="28"/>
          <w:szCs w:val="28"/>
        </w:rPr>
        <w:t>、</w:t>
      </w:r>
      <w:r w:rsidR="005D4C63" w:rsidRPr="009535B6">
        <w:rPr>
          <w:rFonts w:ascii="標楷體" w:eastAsia="標楷體" w:hAnsi="標楷體" w:cs="新細明體" w:hint="eastAsia"/>
          <w:sz w:val="28"/>
          <w:szCs w:val="28"/>
        </w:rPr>
        <w:t>依據教育部校園安全暨災害防救通報處理中心校安事件通報表(交通)資料統</w:t>
      </w:r>
      <w:r w:rsidR="005D4C63"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計，</w:t>
      </w:r>
      <w:r w:rsidR="009535B6">
        <w:rPr>
          <w:rFonts w:ascii="標楷體" w:eastAsia="標楷體" w:hAnsi="標楷體" w:cs="新細明體" w:hint="eastAsia"/>
          <w:sz w:val="28"/>
          <w:szCs w:val="28"/>
        </w:rPr>
        <w:t>1</w:t>
      </w:r>
      <w:r w:rsidR="009535B6">
        <w:rPr>
          <w:rFonts w:ascii="標楷體" w:eastAsia="標楷體" w:hAnsi="標楷體" w:cs="新細明體"/>
          <w:sz w:val="28"/>
          <w:szCs w:val="28"/>
        </w:rPr>
        <w:t>10</w:t>
      </w:r>
      <w:r w:rsidR="009535B6">
        <w:rPr>
          <w:rFonts w:ascii="標楷體" w:eastAsia="標楷體" w:hAnsi="標楷體" w:cs="新細明體" w:hint="eastAsia"/>
          <w:sz w:val="28"/>
          <w:szCs w:val="28"/>
        </w:rPr>
        <w:t>年</w:t>
      </w:r>
      <w:r w:rsidR="005D4C63"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9月份計有高中(含國中)15 件、國小 6 件學生交通意外事件發生。事故類型以自行車 13 件居多，次為家長機車接送(3件)、學生無照駕駛機車（2件）及步行（3 件）等。</w:t>
      </w:r>
    </w:p>
    <w:p w:rsidR="009535B6" w:rsidRDefault="00995711" w:rsidP="009535B6">
      <w:pPr>
        <w:widowControl/>
        <w:spacing w:line="0" w:lineRule="atLeas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三</w:t>
      </w:r>
      <w:r w:rsidR="008A5900" w:rsidRPr="00FB0D7D">
        <w:rPr>
          <w:rFonts w:ascii="標楷體" w:eastAsia="標楷體" w:hAnsi="標楷體" w:cs="新細明體" w:hint="eastAsia"/>
          <w:sz w:val="28"/>
          <w:szCs w:val="28"/>
        </w:rPr>
        <w:t>、</w:t>
      </w:r>
      <w:r w:rsidR="00E249AF"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宣導</w:t>
      </w:r>
      <w:r w:rsidR="00E249AF" w:rsidRPr="00FB0D7D">
        <w:rPr>
          <w:rFonts w:ascii="標楷體" w:eastAsia="標楷體" w:hAnsi="標楷體" w:cs="新細明體" w:hint="eastAsia"/>
          <w:sz w:val="28"/>
          <w:szCs w:val="28"/>
        </w:rPr>
        <w:t>主題</w:t>
      </w:r>
      <w:r w:rsidR="008A5900"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「</w:t>
      </w:r>
      <w:r w:rsidR="008A5900" w:rsidRPr="00FA020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路口慢看停、行人停看聽</w:t>
      </w:r>
      <w:r w:rsidR="008A5900"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」</w:t>
      </w:r>
      <w:r w:rsidR="008A5900" w:rsidRPr="00FB0D7D">
        <w:rPr>
          <w:rFonts w:ascii="標楷體" w:eastAsia="標楷體" w:hAnsi="標楷體" w:cs="新細明體" w:hint="eastAsia"/>
          <w:sz w:val="28"/>
          <w:szCs w:val="28"/>
        </w:rPr>
        <w:t>:</w:t>
      </w:r>
    </w:p>
    <w:p w:rsidR="002E59FE" w:rsidRPr="00FB0D7D" w:rsidRDefault="00FA0200" w:rsidP="009535B6">
      <w:pPr>
        <w:widowControl/>
        <w:spacing w:line="0" w:lineRule="atLeast"/>
        <w:ind w:leftChars="123" w:left="975" w:hangingChars="243" w:hanging="680"/>
        <w:rPr>
          <w:rFonts w:ascii="標楷體" w:eastAsia="標楷體" w:hAnsi="標楷體" w:cs="新細明體"/>
          <w:sz w:val="28"/>
          <w:szCs w:val="28"/>
        </w:rPr>
      </w:pPr>
      <w:r w:rsidRPr="00FB0D7D">
        <w:rPr>
          <w:rFonts w:ascii="標楷體" w:eastAsia="標楷體" w:hAnsi="標楷體" w:cs="新細明體"/>
          <w:sz w:val="28"/>
          <w:szCs w:val="28"/>
        </w:rPr>
        <w:t>(</w:t>
      </w:r>
      <w:r w:rsidRPr="00FB0D7D">
        <w:rPr>
          <w:rFonts w:ascii="標楷體" w:eastAsia="標楷體" w:hAnsi="標楷體" w:cs="新細明體" w:hint="eastAsia"/>
          <w:sz w:val="28"/>
          <w:szCs w:val="28"/>
        </w:rPr>
        <w:t>一</w:t>
      </w:r>
      <w:r w:rsidRPr="00FB0D7D">
        <w:rPr>
          <w:rFonts w:ascii="標楷體" w:eastAsia="標楷體" w:hAnsi="標楷體" w:cs="新細明體"/>
          <w:sz w:val="28"/>
          <w:szCs w:val="28"/>
        </w:rPr>
        <w:t xml:space="preserve">) </w:t>
      </w:r>
      <w:r w:rsidRPr="00FB0D7D">
        <w:rPr>
          <w:rFonts w:ascii="標楷體" w:eastAsia="標楷體" w:hAnsi="標楷體" w:cs="新細明體" w:hint="eastAsia"/>
          <w:sz w:val="28"/>
          <w:szCs w:val="28"/>
        </w:rPr>
        <w:t>車輛：「慢」</w:t>
      </w:r>
      <w:r w:rsidRPr="00FB0D7D">
        <w:rPr>
          <w:rFonts w:ascii="標楷體" w:eastAsia="標楷體" w:hAnsi="標楷體" w:cs="新細明體"/>
          <w:sz w:val="28"/>
          <w:szCs w:val="28"/>
        </w:rPr>
        <w:t>-</w:t>
      </w:r>
      <w:r w:rsidRPr="00FB0D7D">
        <w:rPr>
          <w:rFonts w:ascii="標楷體" w:eastAsia="標楷體" w:hAnsi="標楷體" w:cs="新細明體" w:hint="eastAsia"/>
          <w:sz w:val="28"/>
          <w:szCs w:val="28"/>
        </w:rPr>
        <w:t>接近路口，減慢速度；「看」</w:t>
      </w:r>
      <w:r w:rsidRPr="00FB0D7D">
        <w:rPr>
          <w:rFonts w:ascii="標楷體" w:eastAsia="標楷體" w:hAnsi="標楷體" w:cs="新細明體"/>
          <w:sz w:val="28"/>
          <w:szCs w:val="28"/>
        </w:rPr>
        <w:t>-</w:t>
      </w:r>
      <w:r w:rsidRPr="00FB0D7D">
        <w:rPr>
          <w:rFonts w:ascii="標楷體" w:eastAsia="標楷體" w:hAnsi="標楷體" w:cs="新細明體" w:hint="eastAsia"/>
          <w:sz w:val="28"/>
          <w:szCs w:val="28"/>
        </w:rPr>
        <w:t>隨時擺頭察看左右後方有無人車；「停」</w:t>
      </w:r>
      <w:r w:rsidRPr="00FB0D7D">
        <w:rPr>
          <w:rFonts w:ascii="標楷體" w:eastAsia="標楷體" w:hAnsi="標楷體" w:cs="新細明體"/>
          <w:sz w:val="28"/>
          <w:szCs w:val="28"/>
        </w:rPr>
        <w:t>-</w:t>
      </w:r>
      <w:r w:rsidRPr="00FB0D7D">
        <w:rPr>
          <w:rFonts w:ascii="標楷體" w:eastAsia="標楷體" w:hAnsi="標楷體" w:cs="新細明體" w:hint="eastAsia"/>
          <w:sz w:val="28"/>
          <w:szCs w:val="28"/>
        </w:rPr>
        <w:t>暫停，讓行穿線上的行人先行。</w:t>
      </w:r>
    </w:p>
    <w:p w:rsidR="002E59FE" w:rsidRDefault="002E59FE" w:rsidP="009535B6">
      <w:pPr>
        <w:widowControl/>
        <w:spacing w:line="0" w:lineRule="atLeast"/>
        <w:ind w:leftChars="123" w:left="975" w:hangingChars="243" w:hanging="680"/>
        <w:rPr>
          <w:rFonts w:ascii="標楷體" w:eastAsia="標楷體" w:hAnsi="標楷體" w:cs="新細明體"/>
          <w:sz w:val="28"/>
          <w:szCs w:val="28"/>
        </w:rPr>
      </w:pPr>
      <w:r w:rsidRPr="00FB0D7D">
        <w:rPr>
          <w:rFonts w:ascii="標楷體" w:eastAsia="標楷體" w:hAnsi="標楷體" w:cs="新細明體"/>
          <w:sz w:val="28"/>
          <w:szCs w:val="28"/>
        </w:rPr>
        <w:t>(</w:t>
      </w:r>
      <w:r w:rsidRPr="00FB0D7D">
        <w:rPr>
          <w:rFonts w:ascii="標楷體" w:eastAsia="標楷體" w:hAnsi="標楷體" w:cs="新細明體" w:hint="eastAsia"/>
          <w:sz w:val="28"/>
          <w:szCs w:val="28"/>
        </w:rPr>
        <w:t>二</w:t>
      </w:r>
      <w:r w:rsidRPr="00FB0D7D">
        <w:rPr>
          <w:rFonts w:ascii="標楷體" w:eastAsia="標楷體" w:hAnsi="標楷體" w:cs="新細明體"/>
          <w:sz w:val="28"/>
          <w:szCs w:val="28"/>
        </w:rPr>
        <w:t xml:space="preserve">) </w:t>
      </w:r>
      <w:r w:rsidRPr="00FB0D7D">
        <w:rPr>
          <w:rFonts w:ascii="標楷體" w:eastAsia="標楷體" w:hAnsi="標楷體" w:cs="新細明體" w:hint="eastAsia"/>
          <w:sz w:val="28"/>
          <w:szCs w:val="28"/>
        </w:rPr>
        <w:t>行人：「停」</w:t>
      </w:r>
      <w:r w:rsidRPr="00FB0D7D">
        <w:rPr>
          <w:rFonts w:ascii="標楷體" w:eastAsia="標楷體" w:hAnsi="標楷體" w:cs="新細明體"/>
          <w:sz w:val="28"/>
          <w:szCs w:val="28"/>
        </w:rPr>
        <w:t>-</w:t>
      </w:r>
      <w:r w:rsidRPr="00FB0D7D">
        <w:rPr>
          <w:rFonts w:ascii="標楷體" w:eastAsia="標楷體" w:hAnsi="標楷體" w:cs="新細明體" w:hint="eastAsia"/>
          <w:sz w:val="28"/>
          <w:szCs w:val="28"/>
        </w:rPr>
        <w:t>穿越道路前先停下，在安全的地方等候；「看」</w:t>
      </w:r>
      <w:r w:rsidRPr="00FB0D7D">
        <w:rPr>
          <w:rFonts w:ascii="標楷體" w:eastAsia="標楷體" w:hAnsi="標楷體" w:cs="新細明體"/>
          <w:sz w:val="28"/>
          <w:szCs w:val="28"/>
        </w:rPr>
        <w:t>-</w:t>
      </w:r>
      <w:r w:rsidRPr="00FB0D7D">
        <w:rPr>
          <w:rFonts w:ascii="標楷體" w:eastAsia="標楷體" w:hAnsi="標楷體" w:cs="新細明體" w:hint="eastAsia"/>
          <w:sz w:val="28"/>
          <w:szCs w:val="28"/>
        </w:rPr>
        <w:t>隨時左看右看再左看，注意轉彎車；「聽」</w:t>
      </w:r>
      <w:r w:rsidRPr="00FB0D7D">
        <w:rPr>
          <w:rFonts w:ascii="標楷體" w:eastAsia="標楷體" w:hAnsi="標楷體" w:cs="新細明體"/>
          <w:sz w:val="28"/>
          <w:szCs w:val="28"/>
        </w:rPr>
        <w:t>-</w:t>
      </w:r>
      <w:r w:rsidRPr="00FB0D7D">
        <w:rPr>
          <w:rFonts w:ascii="標楷體" w:eastAsia="標楷體" w:hAnsi="標楷體" w:cs="新細明體" w:hint="eastAsia"/>
          <w:sz w:val="28"/>
          <w:szCs w:val="28"/>
        </w:rPr>
        <w:t>隨時聆聽四方車輛聲音來向。</w:t>
      </w:r>
    </w:p>
    <w:p w:rsidR="00FB0D7D" w:rsidRDefault="00995711" w:rsidP="009535B6">
      <w:pPr>
        <w:widowControl/>
        <w:spacing w:line="0" w:lineRule="atLeast"/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</w:t>
      </w:r>
      <w:r w:rsidR="009535B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="00FB0D7D"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交通安全</w:t>
      </w:r>
      <w:r w:rsid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</w:t>
      </w:r>
      <w:r w:rsidR="00FB0D7D"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守則</w:t>
      </w:r>
      <w:r w:rsid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:</w:t>
      </w:r>
    </w:p>
    <w:p w:rsidR="00FB0D7D" w:rsidRDefault="009535B6" w:rsidP="009535B6">
      <w:pPr>
        <w:widowControl/>
        <w:spacing w:line="0" w:lineRule="atLeast"/>
        <w:ind w:leftChars="123" w:left="975" w:hangingChars="243" w:hanging="68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B0D7D">
        <w:rPr>
          <w:rFonts w:ascii="標楷體" w:eastAsia="標楷體" w:hAnsi="標楷體" w:cs="新細明體"/>
          <w:sz w:val="28"/>
          <w:szCs w:val="28"/>
        </w:rPr>
        <w:t>(</w:t>
      </w:r>
      <w:r w:rsidRPr="00FB0D7D">
        <w:rPr>
          <w:rFonts w:ascii="標楷體" w:eastAsia="標楷體" w:hAnsi="標楷體" w:cs="新細明體" w:hint="eastAsia"/>
          <w:sz w:val="28"/>
          <w:szCs w:val="28"/>
        </w:rPr>
        <w:t>一</w:t>
      </w:r>
      <w:r w:rsidRPr="00FB0D7D">
        <w:rPr>
          <w:rFonts w:ascii="標楷體" w:eastAsia="標楷體" w:hAnsi="標楷體" w:cs="新細明體"/>
          <w:sz w:val="28"/>
          <w:szCs w:val="28"/>
        </w:rPr>
        <w:t>)</w:t>
      </w:r>
      <w:r w:rsidR="00FB0D7D"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「我看得見您，您看得見我，交通最安全」</w:t>
      </w:r>
      <w:r w:rsid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FB0D7D" w:rsidRPr="00FB0D7D" w:rsidRDefault="009535B6" w:rsidP="009535B6">
      <w:pPr>
        <w:widowControl/>
        <w:spacing w:line="0" w:lineRule="atLeast"/>
        <w:ind w:leftChars="123" w:left="975" w:hangingChars="243" w:hanging="68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B0D7D"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z w:val="28"/>
          <w:szCs w:val="28"/>
        </w:rPr>
        <w:t>二</w:t>
      </w:r>
      <w:r w:rsidRPr="00FB0D7D">
        <w:rPr>
          <w:rFonts w:ascii="標楷體" w:eastAsia="標楷體" w:hAnsi="標楷體" w:cs="新細明體"/>
          <w:sz w:val="28"/>
          <w:szCs w:val="28"/>
        </w:rPr>
        <w:t>)</w:t>
      </w:r>
      <w:r w:rsidR="00FB0D7D"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「</w:t>
      </w:r>
      <w:r w:rsidR="00FB0D7D" w:rsidRPr="009535B6">
        <w:rPr>
          <w:rFonts w:ascii="標楷體" w:eastAsia="標楷體" w:hAnsi="標楷體" w:cs="新細明體" w:hint="eastAsia"/>
          <w:sz w:val="28"/>
          <w:szCs w:val="28"/>
        </w:rPr>
        <w:t>謹守</w:t>
      </w:r>
      <w:r w:rsidR="00FB0D7D"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安全空間--不作沒有絕對安全把握之交通行為」</w:t>
      </w:r>
    </w:p>
    <w:p w:rsidR="00FB0D7D" w:rsidRDefault="009535B6" w:rsidP="009535B6">
      <w:pPr>
        <w:widowControl/>
        <w:spacing w:line="0" w:lineRule="atLeast"/>
        <w:ind w:leftChars="123" w:left="975" w:hangingChars="243" w:hanging="68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B0D7D"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z w:val="28"/>
          <w:szCs w:val="28"/>
        </w:rPr>
        <w:t>三</w:t>
      </w:r>
      <w:r w:rsidRPr="00FB0D7D">
        <w:rPr>
          <w:rFonts w:ascii="標楷體" w:eastAsia="標楷體" w:hAnsi="標楷體" w:cs="新細明體"/>
          <w:sz w:val="28"/>
          <w:szCs w:val="28"/>
        </w:rPr>
        <w:t>)</w:t>
      </w:r>
      <w:r w:rsidR="00FB0D7D"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「利</w:t>
      </w:r>
      <w:r w:rsidR="00FB0D7D" w:rsidRPr="009535B6">
        <w:rPr>
          <w:rFonts w:ascii="標楷體" w:eastAsia="標楷體" w:hAnsi="標楷體" w:cs="新細明體" w:hint="eastAsia"/>
          <w:sz w:val="28"/>
          <w:szCs w:val="28"/>
        </w:rPr>
        <w:t>他用</w:t>
      </w:r>
      <w:r w:rsidR="00FB0D7D"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路觀--不作妨礙他人安全與方便之交通行為」</w:t>
      </w:r>
    </w:p>
    <w:p w:rsidR="009535B6" w:rsidRPr="009535B6" w:rsidRDefault="009535B6" w:rsidP="009535B6">
      <w:pPr>
        <w:widowControl/>
        <w:spacing w:line="0" w:lineRule="atLeast"/>
        <w:ind w:leftChars="123" w:left="975" w:hangingChars="243" w:hanging="680"/>
        <w:rPr>
          <w:rFonts w:ascii="標楷體" w:eastAsia="標楷體" w:hAnsi="標楷體" w:cs="新細明體"/>
          <w:sz w:val="28"/>
          <w:szCs w:val="28"/>
        </w:rPr>
      </w:pPr>
      <w:r w:rsidRPr="00FB0D7D"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z w:val="28"/>
          <w:szCs w:val="28"/>
        </w:rPr>
        <w:t>四</w:t>
      </w:r>
      <w:r w:rsidRPr="00FB0D7D">
        <w:rPr>
          <w:rFonts w:ascii="標楷體" w:eastAsia="標楷體" w:hAnsi="標楷體" w:cs="新細明體"/>
          <w:sz w:val="28"/>
          <w:szCs w:val="28"/>
        </w:rPr>
        <w:t>)</w:t>
      </w:r>
      <w:r w:rsidR="00FB0D7D"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「</w:t>
      </w:r>
      <w:r w:rsidR="00FB0D7D" w:rsidRPr="009535B6">
        <w:rPr>
          <w:rFonts w:ascii="標楷體" w:eastAsia="標楷體" w:hAnsi="標楷體" w:cs="新細明體" w:hint="eastAsia"/>
          <w:sz w:val="28"/>
          <w:szCs w:val="28"/>
        </w:rPr>
        <w:t>防衛</w:t>
      </w:r>
      <w:r w:rsidR="00FB0D7D" w:rsidRPr="00FB0D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兼顧的安全用路行為 —不作事故的製造者，也不成為無辜的事故受害</w:t>
      </w:r>
      <w:r w:rsidR="00FB0D7D" w:rsidRPr="009535B6">
        <w:rPr>
          <w:rFonts w:ascii="標楷體" w:eastAsia="標楷體" w:hAnsi="標楷體" w:cs="新細明體" w:hint="eastAsia"/>
          <w:sz w:val="28"/>
          <w:szCs w:val="28"/>
        </w:rPr>
        <w:t>者 ，也不成為無辜的事故受害者」。</w:t>
      </w:r>
    </w:p>
    <w:p w:rsidR="009535B6" w:rsidRDefault="005C2CF9" w:rsidP="009535B6">
      <w:pPr>
        <w:widowControl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lastRenderedPageBreak/>
        <w:t>五</w:t>
      </w:r>
      <w:r w:rsidR="009535B6" w:rsidRPr="009535B6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、</w:t>
      </w:r>
      <w:r w:rsidR="003D5258" w:rsidRPr="003D5258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自行車</w:t>
      </w:r>
      <w:r w:rsidR="003D5258" w:rsidRPr="003D525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交通規則</w:t>
      </w:r>
      <w:r w:rsidR="009535B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:</w:t>
      </w:r>
    </w:p>
    <w:p w:rsidR="009535B6" w:rsidRDefault="009535B6" w:rsidP="009535B6">
      <w:pPr>
        <w:widowControl/>
        <w:spacing w:line="0" w:lineRule="atLeast"/>
        <w:ind w:leftChars="123" w:left="975" w:hangingChars="243" w:hanging="68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9535B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(一)</w:t>
      </w:r>
      <w:r w:rsidR="003D5258" w:rsidRPr="009535B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設備（交通部道路交通安全規則119條）</w:t>
      </w:r>
    </w:p>
    <w:p w:rsidR="009535B6" w:rsidRDefault="003D5258" w:rsidP="009535B6">
      <w:pPr>
        <w:widowControl/>
        <w:spacing w:line="0" w:lineRule="atLeast"/>
        <w:ind w:leftChars="385" w:left="972" w:hangingChars="17" w:hanging="48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 w:rsidRPr="003D5258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不得擅自變更裝置，並應保持煞車、鈴號、燈光及反光裝置等安全設備之良好與完整。</w:t>
      </w:r>
    </w:p>
    <w:p w:rsidR="009535B6" w:rsidRDefault="009535B6" w:rsidP="009535B6">
      <w:pPr>
        <w:widowControl/>
        <w:spacing w:line="0" w:lineRule="atLeast"/>
        <w:ind w:leftChars="123" w:left="975" w:hangingChars="243" w:hanging="680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bCs/>
          <w:color w:val="333333"/>
          <w:kern w:val="0"/>
          <w:sz w:val="28"/>
          <w:szCs w:val="28"/>
        </w:rPr>
        <w:t>二)</w:t>
      </w:r>
      <w:r w:rsidR="003D5258" w:rsidRPr="009535B6">
        <w:rPr>
          <w:rFonts w:ascii="標楷體" w:eastAsia="標楷體" w:hAnsi="標楷體" w:cs="新細明體" w:hint="eastAsia"/>
          <w:bCs/>
          <w:color w:val="333333"/>
          <w:kern w:val="0"/>
          <w:sz w:val="28"/>
          <w:szCs w:val="28"/>
        </w:rPr>
        <w:t>裝載（道安規則122條）</w:t>
      </w:r>
    </w:p>
    <w:p w:rsidR="009535B6" w:rsidRDefault="003D5258" w:rsidP="009535B6">
      <w:pPr>
        <w:widowControl/>
        <w:spacing w:line="0" w:lineRule="atLeast"/>
        <w:ind w:leftChars="385" w:left="972" w:hangingChars="17" w:hanging="48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 w:rsidRPr="003D5258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不得附載坐人，載物高度不得超過駕駛人肩部，重量不得超過20公斤，長度不得伸出前岔，並不得伸出車後1公尺，寬度不得超過車把手。</w:t>
      </w:r>
    </w:p>
    <w:p w:rsidR="009535B6" w:rsidRDefault="009535B6" w:rsidP="009535B6">
      <w:pPr>
        <w:widowControl/>
        <w:spacing w:line="0" w:lineRule="atLeast"/>
        <w:ind w:leftChars="123" w:left="975" w:hangingChars="243" w:hanging="680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bCs/>
          <w:color w:val="333333"/>
          <w:kern w:val="0"/>
          <w:sz w:val="28"/>
          <w:szCs w:val="28"/>
        </w:rPr>
        <w:t>三)</w:t>
      </w:r>
      <w:r w:rsidR="003D5258" w:rsidRPr="009535B6">
        <w:rPr>
          <w:rFonts w:ascii="標楷體" w:eastAsia="標楷體" w:hAnsi="標楷體" w:cs="新細明體" w:hint="eastAsia"/>
          <w:bCs/>
          <w:color w:val="333333"/>
          <w:kern w:val="0"/>
          <w:sz w:val="28"/>
          <w:szCs w:val="28"/>
        </w:rPr>
        <w:t>行駛（道安規則124條）</w:t>
      </w:r>
    </w:p>
    <w:p w:rsidR="009535B6" w:rsidRDefault="009535B6" w:rsidP="009535B6">
      <w:pPr>
        <w:widowControl/>
        <w:spacing w:line="0" w:lineRule="atLeast"/>
        <w:ind w:leftChars="315" w:left="1061" w:hangingChars="109" w:hanging="305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1.</w:t>
      </w:r>
      <w:r w:rsidR="003D5258" w:rsidRPr="003D5258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應遵守道路交通標誌、標線、號誌之指示，並服從執行交通勤務警察之指揮。</w:t>
      </w:r>
    </w:p>
    <w:p w:rsidR="009535B6" w:rsidRDefault="009535B6" w:rsidP="009535B6">
      <w:pPr>
        <w:widowControl/>
        <w:spacing w:line="0" w:lineRule="atLeast"/>
        <w:ind w:leftChars="315" w:left="1061" w:hangingChars="109" w:hanging="305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2.</w:t>
      </w:r>
      <w:r w:rsidR="003D5258" w:rsidRPr="003D5258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應在劃設</w:t>
      </w:r>
      <w:bookmarkStart w:id="0" w:name="_GoBack"/>
      <w:bookmarkEnd w:id="0"/>
      <w:r w:rsidR="003D5258" w:rsidRPr="003D5258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之慢車道上靠右順序行駛，在未劃設慢車道之道路，應靠右側路邊行駛。</w:t>
      </w:r>
    </w:p>
    <w:p w:rsidR="00334CD3" w:rsidRDefault="009535B6" w:rsidP="00334CD3">
      <w:pPr>
        <w:widowControl/>
        <w:spacing w:line="0" w:lineRule="atLeast"/>
        <w:ind w:leftChars="315" w:left="1061" w:hangingChars="109" w:hanging="305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3.</w:t>
      </w:r>
      <w:r w:rsidR="003D5258" w:rsidRPr="003D5258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不得侵入快車道或人行道行駛，並不得再禁止穿越地段穿越馬路。</w:t>
      </w:r>
    </w:p>
    <w:p w:rsidR="009535B6" w:rsidRDefault="00334CD3" w:rsidP="00334CD3">
      <w:pPr>
        <w:widowControl/>
        <w:spacing w:line="0" w:lineRule="atLeast"/>
        <w:ind w:leftChars="123" w:left="975" w:hangingChars="243" w:hanging="680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>
        <w:rPr>
          <w:rFonts w:ascii="標楷體" w:eastAsia="標楷體" w:hAnsi="標楷體" w:cs="新細明體"/>
          <w:bCs/>
          <w:color w:val="333333"/>
          <w:kern w:val="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bCs/>
          <w:color w:val="333333"/>
          <w:kern w:val="0"/>
          <w:sz w:val="28"/>
          <w:szCs w:val="28"/>
        </w:rPr>
        <w:t>四)</w:t>
      </w:r>
      <w:r w:rsidR="003D5258" w:rsidRPr="009535B6">
        <w:rPr>
          <w:rFonts w:ascii="標楷體" w:eastAsia="標楷體" w:hAnsi="標楷體" w:cs="新細明體" w:hint="eastAsia"/>
          <w:bCs/>
          <w:color w:val="333333"/>
          <w:kern w:val="0"/>
          <w:sz w:val="28"/>
          <w:szCs w:val="28"/>
        </w:rPr>
        <w:t>交岔路口行進或轉彎（道安規則125條）</w:t>
      </w:r>
    </w:p>
    <w:p w:rsidR="009535B6" w:rsidRDefault="00334CD3" w:rsidP="009535B6">
      <w:pPr>
        <w:widowControl/>
        <w:spacing w:line="0" w:lineRule="atLeast"/>
        <w:ind w:leftChars="315" w:left="1061" w:hangingChars="109" w:hanging="305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1</w:t>
      </w:r>
      <w:r>
        <w:rPr>
          <w:rFonts w:ascii="標楷體" w:eastAsia="標楷體" w:hAnsi="標楷體" w:cs="新細明體"/>
          <w:color w:val="333333"/>
          <w:kern w:val="0"/>
          <w:sz w:val="28"/>
          <w:szCs w:val="28"/>
        </w:rPr>
        <w:t>.</w:t>
      </w:r>
      <w:r w:rsidR="003D5258" w:rsidRPr="003D5258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左轉彎時，應繞越道路中心處左轉進入右側慢車道行進。</w:t>
      </w:r>
    </w:p>
    <w:p w:rsidR="00334CD3" w:rsidRDefault="00334CD3" w:rsidP="009535B6">
      <w:pPr>
        <w:widowControl/>
        <w:spacing w:line="0" w:lineRule="atLeast"/>
        <w:ind w:leftChars="315" w:left="1061" w:hangingChars="109" w:hanging="305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333333"/>
          <w:kern w:val="0"/>
          <w:sz w:val="28"/>
          <w:szCs w:val="28"/>
        </w:rPr>
        <w:t>2.</w:t>
      </w:r>
      <w:r w:rsidR="003D5258" w:rsidRPr="003D5258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四車道以上道路設有劃分島劃分快慢車道者，不得左轉。</w:t>
      </w:r>
    </w:p>
    <w:p w:rsidR="00334CD3" w:rsidRDefault="00334CD3" w:rsidP="00334CD3">
      <w:pPr>
        <w:widowControl/>
        <w:spacing w:line="0" w:lineRule="atLeast"/>
        <w:ind w:leftChars="123" w:left="975" w:hangingChars="243" w:hanging="680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bCs/>
          <w:color w:val="333333"/>
          <w:kern w:val="0"/>
          <w:sz w:val="28"/>
          <w:szCs w:val="28"/>
        </w:rPr>
        <w:t>五)</w:t>
      </w:r>
      <w:r w:rsidR="003D5258" w:rsidRPr="009535B6">
        <w:rPr>
          <w:rFonts w:ascii="標楷體" w:eastAsia="標楷體" w:hAnsi="標楷體" w:cs="新細明體" w:hint="eastAsia"/>
          <w:bCs/>
          <w:color w:val="333333"/>
          <w:kern w:val="0"/>
          <w:sz w:val="28"/>
          <w:szCs w:val="28"/>
        </w:rPr>
        <w:t>停車（道安規則131條）</w:t>
      </w:r>
    </w:p>
    <w:p w:rsidR="00334CD3" w:rsidRDefault="003D5258" w:rsidP="00334CD3">
      <w:pPr>
        <w:widowControl/>
        <w:spacing w:line="0" w:lineRule="atLeast"/>
        <w:ind w:leftChars="323" w:left="775" w:firstLineChars="23" w:firstLine="64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 w:rsidRPr="003D5258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慢車不得任意停放，應在規定地點或劃設之標線以內，順序排放。</w:t>
      </w:r>
    </w:p>
    <w:p w:rsidR="002E59FE" w:rsidRPr="00FB0D7D" w:rsidRDefault="00E249AF" w:rsidP="00334CD3">
      <w:pPr>
        <w:widowControl/>
        <w:spacing w:line="0" w:lineRule="atLeast"/>
        <w:ind w:leftChars="122" w:left="864" w:hangingChars="204" w:hanging="571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9535B6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(</w:t>
      </w:r>
      <w:r w:rsidR="00334CD3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六</w:t>
      </w:r>
      <w:r w:rsidRPr="009535B6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)</w:t>
      </w:r>
      <w:r w:rsidR="003D5258" w:rsidRPr="003D5258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自行車闖紅燈、穿越快車道、或行駛快車道，依照道路交通管理處罰條例，可處300元到600元不等罰鍰。另外，自行車是不能載人的，違規會遭罰三百至六百元；而自行車也不能酒後騎車。</w:t>
      </w:r>
    </w:p>
    <w:sectPr w:rsidR="002E59FE" w:rsidRPr="00FB0D7D" w:rsidSect="00F454D9">
      <w:pgSz w:w="11906" w:h="16838"/>
      <w:pgMar w:top="1135" w:right="707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07E" w:rsidRDefault="002A607E" w:rsidP="0078190B">
      <w:r>
        <w:separator/>
      </w:r>
    </w:p>
  </w:endnote>
  <w:endnote w:type="continuationSeparator" w:id="0">
    <w:p w:rsidR="002A607E" w:rsidRDefault="002A607E" w:rsidP="0078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07E" w:rsidRDefault="002A607E" w:rsidP="0078190B">
      <w:r>
        <w:separator/>
      </w:r>
    </w:p>
  </w:footnote>
  <w:footnote w:type="continuationSeparator" w:id="0">
    <w:p w:rsidR="002A607E" w:rsidRDefault="002A607E" w:rsidP="00781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E2196"/>
    <w:multiLevelType w:val="multilevel"/>
    <w:tmpl w:val="43A2F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9A779B"/>
    <w:multiLevelType w:val="multilevel"/>
    <w:tmpl w:val="A408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8A5"/>
    <w:rsid w:val="00042325"/>
    <w:rsid w:val="00077A2D"/>
    <w:rsid w:val="000D267F"/>
    <w:rsid w:val="00130A21"/>
    <w:rsid w:val="002A607E"/>
    <w:rsid w:val="002E59FE"/>
    <w:rsid w:val="00334CD3"/>
    <w:rsid w:val="003C65E9"/>
    <w:rsid w:val="003D5258"/>
    <w:rsid w:val="003E3B7D"/>
    <w:rsid w:val="003E3EF4"/>
    <w:rsid w:val="0042109B"/>
    <w:rsid w:val="00460779"/>
    <w:rsid w:val="004878E9"/>
    <w:rsid w:val="005C2CF9"/>
    <w:rsid w:val="005C68A5"/>
    <w:rsid w:val="005D4C63"/>
    <w:rsid w:val="006F6CDE"/>
    <w:rsid w:val="0078190B"/>
    <w:rsid w:val="0088047C"/>
    <w:rsid w:val="008A5900"/>
    <w:rsid w:val="008C4EB4"/>
    <w:rsid w:val="009130A2"/>
    <w:rsid w:val="00916A96"/>
    <w:rsid w:val="009535B6"/>
    <w:rsid w:val="00995711"/>
    <w:rsid w:val="009E709B"/>
    <w:rsid w:val="00A868FC"/>
    <w:rsid w:val="00B1350B"/>
    <w:rsid w:val="00B413E3"/>
    <w:rsid w:val="00B6581A"/>
    <w:rsid w:val="00C94396"/>
    <w:rsid w:val="00CD740E"/>
    <w:rsid w:val="00D03D9C"/>
    <w:rsid w:val="00E227C3"/>
    <w:rsid w:val="00E249AF"/>
    <w:rsid w:val="00E679D9"/>
    <w:rsid w:val="00F37F8C"/>
    <w:rsid w:val="00F454D9"/>
    <w:rsid w:val="00FA0200"/>
    <w:rsid w:val="00FB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928AB"/>
  <w15:docId w15:val="{CBC874B4-2537-40BB-8E2D-C016E7BA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03D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81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8190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81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8190B"/>
    <w:rPr>
      <w:sz w:val="20"/>
      <w:szCs w:val="20"/>
    </w:rPr>
  </w:style>
  <w:style w:type="paragraph" w:customStyle="1" w:styleId="Default">
    <w:name w:val="Default"/>
    <w:rsid w:val="002E59F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9">
    <w:name w:val="Strong"/>
    <w:basedOn w:val="a0"/>
    <w:uiPriority w:val="22"/>
    <w:qFormat/>
    <w:rsid w:val="003D52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92">
      <w:bodyDiv w:val="1"/>
      <w:marLeft w:val="160"/>
      <w:marRight w:val="0"/>
      <w:marTop w:val="1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456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none" w:sz="0" w:space="0" w:color="auto"/>
                <w:right w:val="single" w:sz="6" w:space="0" w:color="999999"/>
              </w:divBdr>
              <w:divsChild>
                <w:div w:id="187819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5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42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850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8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9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54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083">
      <w:bodyDiv w:val="1"/>
      <w:marLeft w:val="160"/>
      <w:marRight w:val="0"/>
      <w:marTop w:val="1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2021-09-30T01:39:00Z</dcterms:created>
  <dcterms:modified xsi:type="dcterms:W3CDTF">2021-10-22T03:38:00Z</dcterms:modified>
</cp:coreProperties>
</file>