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D4F" w:rsidRPr="00325D4D" w:rsidRDefault="00885D4F" w:rsidP="00885D4F">
      <w:pPr>
        <w:pStyle w:val="1"/>
        <w:rPr>
          <w:color w:val="auto"/>
        </w:rPr>
      </w:pPr>
      <w:bookmarkStart w:id="0" w:name="_Toc15395709"/>
      <w:r w:rsidRPr="00325D4D">
        <w:rPr>
          <w:rFonts w:hint="eastAsia"/>
          <w:color w:val="auto"/>
        </w:rPr>
        <w:t>新民高級中學</w:t>
      </w:r>
      <w:bookmarkStart w:id="1" w:name="_GoBack"/>
      <w:r w:rsidRPr="00325D4D">
        <w:rPr>
          <w:rFonts w:hint="eastAsia"/>
          <w:color w:val="auto"/>
        </w:rPr>
        <w:t>實習場所設備維護辦法</w:t>
      </w:r>
      <w:bookmarkEnd w:id="0"/>
      <w:bookmarkEnd w:id="1"/>
    </w:p>
    <w:p w:rsidR="00885D4F" w:rsidRPr="00325D4D" w:rsidRDefault="00885D4F" w:rsidP="00885D4F">
      <w:pPr>
        <w:pStyle w:val="Web"/>
        <w:snapToGrid w:val="0"/>
        <w:spacing w:beforeLines="50" w:before="180" w:beforeAutospacing="0" w:after="0" w:afterAutospacing="0"/>
        <w:jc w:val="right"/>
        <w:rPr>
          <w:rFonts w:ascii="標楷體" w:eastAsia="標楷體" w:hAnsi="標楷體"/>
          <w:bCs/>
          <w:sz w:val="20"/>
          <w:szCs w:val="20"/>
        </w:rPr>
      </w:pPr>
      <w:r w:rsidRPr="00325D4D">
        <w:rPr>
          <w:rFonts w:ascii="標楷體" w:eastAsia="標楷體" w:hAnsi="標楷體" w:hint="eastAsia"/>
          <w:bCs/>
          <w:sz w:val="20"/>
          <w:szCs w:val="20"/>
        </w:rPr>
        <w:t xml:space="preserve">80年04月15日 </w:t>
      </w:r>
      <w:r w:rsidRPr="00325D4D">
        <w:rPr>
          <w:rFonts w:ascii="標楷體" w:eastAsia="標楷體" w:hAnsi="標楷體" w:hint="eastAsia"/>
          <w:bCs/>
          <w:sz w:val="20"/>
        </w:rPr>
        <w:t>實輔會議</w:t>
      </w:r>
      <w:r w:rsidRPr="00325D4D">
        <w:rPr>
          <w:rFonts w:ascii="標楷體" w:eastAsia="標楷體" w:hAnsi="標楷體" w:hint="eastAsia"/>
          <w:bCs/>
          <w:sz w:val="20"/>
          <w:szCs w:val="20"/>
        </w:rPr>
        <w:t>訂定</w:t>
      </w:r>
    </w:p>
    <w:p w:rsidR="00885D4F" w:rsidRPr="00325D4D" w:rsidRDefault="00885D4F" w:rsidP="00885D4F">
      <w:pPr>
        <w:pStyle w:val="Web"/>
        <w:snapToGrid w:val="0"/>
        <w:spacing w:before="0" w:beforeAutospacing="0" w:after="0" w:afterAutospacing="0"/>
        <w:jc w:val="right"/>
        <w:rPr>
          <w:rFonts w:ascii="標楷體" w:eastAsia="標楷體" w:hAnsi="標楷體"/>
          <w:bCs/>
          <w:sz w:val="20"/>
          <w:szCs w:val="20"/>
        </w:rPr>
      </w:pPr>
      <w:r w:rsidRPr="00325D4D">
        <w:rPr>
          <w:rFonts w:ascii="標楷體" w:eastAsia="標楷體" w:hAnsi="標楷體" w:hint="eastAsia"/>
          <w:bCs/>
          <w:sz w:val="20"/>
          <w:szCs w:val="20"/>
        </w:rPr>
        <w:t xml:space="preserve">90年02月15日 </w:t>
      </w:r>
      <w:r w:rsidRPr="00325D4D">
        <w:rPr>
          <w:rFonts w:ascii="標楷體" w:eastAsia="標楷體" w:hAnsi="標楷體" w:hint="eastAsia"/>
          <w:bCs/>
          <w:sz w:val="20"/>
        </w:rPr>
        <w:t>實輔會議</w:t>
      </w:r>
      <w:r w:rsidRPr="00325D4D">
        <w:rPr>
          <w:rFonts w:ascii="標楷體" w:eastAsia="標楷體" w:hAnsi="標楷體" w:hint="eastAsia"/>
          <w:bCs/>
          <w:sz w:val="20"/>
          <w:szCs w:val="20"/>
        </w:rPr>
        <w:t>修訂</w:t>
      </w:r>
    </w:p>
    <w:p w:rsidR="00885D4F" w:rsidRPr="00325D4D" w:rsidRDefault="00885D4F" w:rsidP="00885D4F">
      <w:pPr>
        <w:snapToGrid w:val="0"/>
        <w:ind w:left="1202" w:hanging="1202"/>
        <w:jc w:val="right"/>
        <w:rPr>
          <w:rFonts w:ascii="標楷體" w:eastAsia="標楷體" w:hAnsi="標楷體"/>
          <w:b/>
          <w:bCs/>
          <w:sz w:val="20"/>
        </w:rPr>
      </w:pPr>
      <w:r w:rsidRPr="00325D4D">
        <w:rPr>
          <w:rFonts w:ascii="標楷體" w:eastAsia="標楷體" w:hAnsi="標楷體" w:hint="eastAsia"/>
          <w:bCs/>
          <w:sz w:val="20"/>
        </w:rPr>
        <w:t>107年10月22日 實習處處務會議修訂</w:t>
      </w:r>
    </w:p>
    <w:p w:rsidR="00885D4F" w:rsidRPr="00325D4D" w:rsidRDefault="00885D4F" w:rsidP="00885D4F">
      <w:pPr>
        <w:pStyle w:val="Web"/>
        <w:snapToGrid w:val="0"/>
        <w:spacing w:before="0" w:beforeAutospacing="0" w:afterLines="50" w:after="180" w:afterAutospacing="0"/>
        <w:jc w:val="right"/>
        <w:rPr>
          <w:rFonts w:ascii="標楷體" w:eastAsia="標楷體" w:hAnsi="標楷體"/>
          <w:bCs/>
          <w:sz w:val="20"/>
          <w:szCs w:val="20"/>
        </w:rPr>
      </w:pPr>
    </w:p>
    <w:p w:rsidR="00885D4F" w:rsidRPr="00325D4D" w:rsidRDefault="00885D4F" w:rsidP="00885D4F">
      <w:pPr>
        <w:pStyle w:val="Web"/>
        <w:numPr>
          <w:ilvl w:val="0"/>
          <w:numId w:val="1"/>
        </w:numPr>
        <w:kinsoku w:val="0"/>
        <w:snapToGrid w:val="0"/>
        <w:spacing w:before="0" w:beforeAutospacing="0" w:afterLines="50" w:after="180" w:afterAutospacing="0"/>
        <w:rPr>
          <w:rFonts w:ascii="標楷體" w:eastAsia="標楷體" w:hAnsi="標楷體"/>
        </w:rPr>
      </w:pPr>
      <w:r w:rsidRPr="00325D4D">
        <w:rPr>
          <w:rFonts w:ascii="標楷體" w:eastAsia="標楷體" w:hAnsi="標楷體" w:hint="eastAsia"/>
        </w:rPr>
        <w:t>為加強學校實習場所建築及各項設備之檢查保養與維護，使經常保持正常狀態，以利師生有效利用，加強實習技能訓練，並減少修理耗費，特訂定本辦法。</w:t>
      </w:r>
    </w:p>
    <w:p w:rsidR="00885D4F" w:rsidRPr="00325D4D" w:rsidRDefault="00885D4F" w:rsidP="00885D4F">
      <w:pPr>
        <w:pStyle w:val="Web"/>
        <w:numPr>
          <w:ilvl w:val="0"/>
          <w:numId w:val="1"/>
        </w:numPr>
        <w:snapToGrid w:val="0"/>
        <w:spacing w:before="0" w:beforeAutospacing="0" w:after="0" w:afterAutospacing="0"/>
        <w:rPr>
          <w:rFonts w:ascii="標楷體" w:eastAsia="標楷體" w:hAnsi="標楷體"/>
        </w:rPr>
      </w:pPr>
      <w:r w:rsidRPr="00325D4D">
        <w:rPr>
          <w:rFonts w:ascii="標楷體" w:eastAsia="標楷體" w:hAnsi="標楷體" w:hint="eastAsia"/>
        </w:rPr>
        <w:t>各科實習場所設備維護內容包含：</w:t>
      </w:r>
    </w:p>
    <w:p w:rsidR="00885D4F" w:rsidRPr="00325D4D" w:rsidRDefault="00885D4F" w:rsidP="00885D4F">
      <w:pPr>
        <w:pStyle w:val="Web"/>
        <w:numPr>
          <w:ilvl w:val="1"/>
          <w:numId w:val="2"/>
        </w:numPr>
        <w:snapToGrid w:val="0"/>
        <w:spacing w:before="0" w:beforeAutospacing="0" w:after="0" w:afterAutospacing="0"/>
        <w:jc w:val="both"/>
        <w:rPr>
          <w:rFonts w:ascii="標楷體" w:eastAsia="標楷體" w:hAnsi="標楷體"/>
        </w:rPr>
      </w:pPr>
      <w:r w:rsidRPr="00325D4D">
        <w:rPr>
          <w:rFonts w:ascii="標楷體" w:eastAsia="標楷體" w:hAnsi="標楷體" w:hint="eastAsia"/>
        </w:rPr>
        <w:t>實習場所房舍及有關建築。</w:t>
      </w:r>
    </w:p>
    <w:p w:rsidR="00885D4F" w:rsidRPr="00325D4D" w:rsidRDefault="00885D4F" w:rsidP="00885D4F">
      <w:pPr>
        <w:pStyle w:val="Web"/>
        <w:numPr>
          <w:ilvl w:val="1"/>
          <w:numId w:val="2"/>
        </w:numPr>
        <w:snapToGrid w:val="0"/>
        <w:spacing w:before="0" w:beforeAutospacing="0" w:after="0" w:afterAutospacing="0"/>
        <w:jc w:val="both"/>
        <w:rPr>
          <w:rFonts w:ascii="標楷體" w:eastAsia="標楷體" w:hAnsi="標楷體"/>
        </w:rPr>
      </w:pPr>
      <w:r w:rsidRPr="00325D4D">
        <w:rPr>
          <w:rFonts w:ascii="標楷體" w:eastAsia="標楷體" w:hAnsi="標楷體" w:hint="eastAsia"/>
        </w:rPr>
        <w:t>實習設備、器材、工具。</w:t>
      </w:r>
    </w:p>
    <w:p w:rsidR="00885D4F" w:rsidRPr="00325D4D" w:rsidRDefault="00885D4F" w:rsidP="00885D4F">
      <w:pPr>
        <w:pStyle w:val="Web"/>
        <w:numPr>
          <w:ilvl w:val="0"/>
          <w:numId w:val="1"/>
        </w:numPr>
        <w:kinsoku w:val="0"/>
        <w:snapToGrid w:val="0"/>
        <w:spacing w:before="0" w:beforeAutospacing="0" w:afterLines="50" w:after="180" w:afterAutospacing="0"/>
        <w:rPr>
          <w:rFonts w:ascii="標楷體" w:eastAsia="標楷體" w:hAnsi="標楷體"/>
        </w:rPr>
      </w:pPr>
      <w:r w:rsidRPr="00325D4D">
        <w:rPr>
          <w:rFonts w:ascii="標楷體" w:eastAsia="標楷體" w:hAnsi="標楷體" w:hint="eastAsia"/>
        </w:rPr>
        <w:t>維護類別區分如左：</w:t>
      </w:r>
    </w:p>
    <w:p w:rsidR="00885D4F" w:rsidRPr="00325D4D" w:rsidRDefault="00885D4F" w:rsidP="00885D4F">
      <w:pPr>
        <w:pStyle w:val="Web"/>
        <w:numPr>
          <w:ilvl w:val="1"/>
          <w:numId w:val="3"/>
        </w:numPr>
        <w:snapToGrid w:val="0"/>
        <w:spacing w:before="0" w:beforeAutospacing="0" w:after="0" w:afterAutospacing="0"/>
        <w:jc w:val="both"/>
        <w:rPr>
          <w:rFonts w:ascii="標楷體" w:eastAsia="標楷體" w:hAnsi="標楷體"/>
        </w:rPr>
      </w:pPr>
      <w:r w:rsidRPr="00325D4D">
        <w:rPr>
          <w:rFonts w:ascii="標楷體" w:eastAsia="標楷體" w:hAnsi="標楷體" w:hint="eastAsia"/>
        </w:rPr>
        <w:t>日常管理及保養：</w:t>
      </w:r>
    </w:p>
    <w:p w:rsidR="00885D4F" w:rsidRPr="00325D4D" w:rsidRDefault="00885D4F" w:rsidP="00885D4F">
      <w:pPr>
        <w:pStyle w:val="Web"/>
        <w:numPr>
          <w:ilvl w:val="2"/>
          <w:numId w:val="4"/>
        </w:numPr>
        <w:snapToGrid w:val="0"/>
        <w:spacing w:before="0" w:beforeAutospacing="0" w:after="0" w:afterAutospacing="0"/>
        <w:jc w:val="both"/>
        <w:rPr>
          <w:rFonts w:ascii="標楷體" w:eastAsia="標楷體" w:hAnsi="標楷體"/>
        </w:rPr>
      </w:pPr>
      <w:r w:rsidRPr="00325D4D">
        <w:rPr>
          <w:rFonts w:ascii="標楷體" w:eastAsia="標楷體" w:hAnsi="標楷體" w:hint="eastAsia"/>
        </w:rPr>
        <w:t>由技士、技佐（兼任器材管理員）按檢查表所列項目實施一般性檢查清潔、調整潤滑等工作，器材、設備、工具妥為編號保管，製定保養紀錄卡，檢查及記錄保養項目及內容，另設置儀器借用登記卡，管理儀器的外借與歸還，如有遺失，務必查明並即補充。</w:t>
      </w:r>
    </w:p>
    <w:p w:rsidR="00885D4F" w:rsidRPr="00325D4D" w:rsidRDefault="00885D4F" w:rsidP="00885D4F">
      <w:pPr>
        <w:pStyle w:val="Web"/>
        <w:numPr>
          <w:ilvl w:val="2"/>
          <w:numId w:val="4"/>
        </w:numPr>
        <w:snapToGrid w:val="0"/>
        <w:spacing w:before="0" w:beforeAutospacing="0" w:after="0" w:afterAutospacing="0"/>
        <w:jc w:val="both"/>
        <w:rPr>
          <w:rFonts w:ascii="標楷體" w:eastAsia="標楷體" w:hAnsi="標楷體"/>
        </w:rPr>
      </w:pPr>
      <w:r w:rsidRPr="00325D4D">
        <w:rPr>
          <w:rFonts w:ascii="標楷體" w:eastAsia="標楷體" w:hAnsi="標楷體" w:hint="eastAsia"/>
        </w:rPr>
        <w:t>設備保存需特別注意防潮，貴重儀器應儲藏於特殊儀器櫥櫃，特別注意防盜、防火等措施。</w:t>
      </w:r>
    </w:p>
    <w:p w:rsidR="00885D4F" w:rsidRPr="00325D4D" w:rsidRDefault="00885D4F" w:rsidP="00885D4F">
      <w:pPr>
        <w:pStyle w:val="Web"/>
        <w:numPr>
          <w:ilvl w:val="2"/>
          <w:numId w:val="4"/>
        </w:numPr>
        <w:snapToGrid w:val="0"/>
        <w:spacing w:before="0" w:beforeAutospacing="0" w:after="0" w:afterAutospacing="0"/>
        <w:jc w:val="both"/>
        <w:rPr>
          <w:rFonts w:ascii="標楷體" w:eastAsia="標楷體" w:hAnsi="標楷體"/>
        </w:rPr>
      </w:pPr>
      <w:r w:rsidRPr="00325D4D">
        <w:rPr>
          <w:rFonts w:ascii="標楷體" w:eastAsia="標楷體" w:hAnsi="標楷體" w:hint="eastAsia"/>
        </w:rPr>
        <w:t>工具應依其特性，用適當方法，妥當安置於各特定位置；工具的使用程度及時間應設定標準，確立工具更換制度。</w:t>
      </w:r>
    </w:p>
    <w:p w:rsidR="00885D4F" w:rsidRPr="00325D4D" w:rsidRDefault="00885D4F" w:rsidP="00885D4F">
      <w:pPr>
        <w:pStyle w:val="Web"/>
        <w:numPr>
          <w:ilvl w:val="2"/>
          <w:numId w:val="4"/>
        </w:numPr>
        <w:snapToGrid w:val="0"/>
        <w:spacing w:before="0" w:beforeAutospacing="0" w:after="0" w:afterAutospacing="0"/>
        <w:jc w:val="both"/>
        <w:rPr>
          <w:rFonts w:ascii="標楷體" w:eastAsia="標楷體" w:hAnsi="標楷體"/>
        </w:rPr>
      </w:pPr>
      <w:r w:rsidRPr="00325D4D">
        <w:rPr>
          <w:rFonts w:ascii="標楷體" w:eastAsia="標楷體" w:hAnsi="標楷體" w:hint="eastAsia"/>
        </w:rPr>
        <w:t>設備使用時應注意事項與附件名稱數量，張貼附於設備操作前易見之處，並隨時提醒學生操作時應行注意事項。</w:t>
      </w:r>
    </w:p>
    <w:p w:rsidR="00885D4F" w:rsidRPr="00325D4D" w:rsidRDefault="00885D4F" w:rsidP="00885D4F">
      <w:pPr>
        <w:pStyle w:val="Web"/>
        <w:numPr>
          <w:ilvl w:val="2"/>
          <w:numId w:val="4"/>
        </w:numPr>
        <w:snapToGrid w:val="0"/>
        <w:spacing w:before="0" w:beforeAutospacing="0" w:after="0" w:afterAutospacing="0"/>
        <w:jc w:val="both"/>
        <w:rPr>
          <w:rFonts w:ascii="標楷體" w:eastAsia="標楷體" w:hAnsi="標楷體"/>
        </w:rPr>
      </w:pPr>
      <w:r w:rsidRPr="00325D4D">
        <w:rPr>
          <w:rFonts w:ascii="標楷體" w:eastAsia="標楷體" w:hAnsi="標楷體" w:hint="eastAsia"/>
        </w:rPr>
        <w:t>每次實習均使用之一般工具，可於學期初準備整套發給各組同學或指定學生自購備用，並指定位置存放保管，學期結束時歸還於儲藏室或自行帶回保管。</w:t>
      </w:r>
    </w:p>
    <w:p w:rsidR="00885D4F" w:rsidRPr="00325D4D" w:rsidRDefault="00885D4F" w:rsidP="00885D4F">
      <w:pPr>
        <w:pStyle w:val="Web"/>
        <w:numPr>
          <w:ilvl w:val="1"/>
          <w:numId w:val="3"/>
        </w:numPr>
        <w:snapToGrid w:val="0"/>
        <w:spacing w:before="0" w:beforeAutospacing="0" w:after="0" w:afterAutospacing="0"/>
        <w:jc w:val="both"/>
        <w:rPr>
          <w:rFonts w:ascii="標楷體" w:eastAsia="標楷體" w:hAnsi="標楷體"/>
        </w:rPr>
      </w:pPr>
      <w:r w:rsidRPr="00325D4D">
        <w:rPr>
          <w:rFonts w:ascii="標楷體" w:eastAsia="標楷體" w:hAnsi="標楷體" w:hint="eastAsia"/>
        </w:rPr>
        <w:t>定期保養：</w:t>
      </w:r>
    </w:p>
    <w:p w:rsidR="00885D4F" w:rsidRPr="00325D4D" w:rsidRDefault="00885D4F" w:rsidP="00885D4F">
      <w:pPr>
        <w:pStyle w:val="Web"/>
        <w:numPr>
          <w:ilvl w:val="2"/>
          <w:numId w:val="5"/>
        </w:numPr>
        <w:snapToGrid w:val="0"/>
        <w:spacing w:before="0" w:beforeAutospacing="0" w:after="0" w:afterAutospacing="0"/>
        <w:jc w:val="both"/>
        <w:rPr>
          <w:rFonts w:ascii="標楷體" w:eastAsia="標楷體" w:hAnsi="標楷體"/>
        </w:rPr>
      </w:pPr>
      <w:r w:rsidRPr="00325D4D">
        <w:rPr>
          <w:rFonts w:ascii="標楷體" w:eastAsia="標楷體" w:hAnsi="標楷體" w:hint="eastAsia"/>
        </w:rPr>
        <w:t>每週或每月實施定期檢查（機能檢查）。</w:t>
      </w:r>
    </w:p>
    <w:p w:rsidR="00885D4F" w:rsidRPr="00325D4D" w:rsidRDefault="00885D4F" w:rsidP="00885D4F">
      <w:pPr>
        <w:pStyle w:val="Web"/>
        <w:numPr>
          <w:ilvl w:val="2"/>
          <w:numId w:val="5"/>
        </w:numPr>
        <w:snapToGrid w:val="0"/>
        <w:spacing w:before="0" w:beforeAutospacing="0" w:after="0" w:afterAutospacing="0"/>
        <w:jc w:val="both"/>
        <w:rPr>
          <w:rFonts w:ascii="標楷體" w:eastAsia="標楷體" w:hAnsi="標楷體"/>
        </w:rPr>
      </w:pPr>
      <w:r w:rsidRPr="00325D4D">
        <w:rPr>
          <w:rFonts w:ascii="標楷體" w:eastAsia="標楷體" w:hAnsi="標楷體" w:hint="eastAsia"/>
        </w:rPr>
        <w:t>學期前或每學年終了時實施定期檢查（精度檢查），並對設備之借用及歸還時，均應詳細檢查，如有損傷、故障、遺失情形時，即刻報告外並迅速檢修。</w:t>
      </w:r>
    </w:p>
    <w:p w:rsidR="00885D4F" w:rsidRPr="00325D4D" w:rsidRDefault="00885D4F" w:rsidP="00885D4F">
      <w:pPr>
        <w:pStyle w:val="Web"/>
        <w:numPr>
          <w:ilvl w:val="0"/>
          <w:numId w:val="1"/>
        </w:numPr>
        <w:kinsoku w:val="0"/>
        <w:snapToGrid w:val="0"/>
        <w:spacing w:before="0" w:beforeAutospacing="0" w:afterLines="50" w:after="180" w:afterAutospacing="0"/>
        <w:rPr>
          <w:rFonts w:ascii="標楷體" w:eastAsia="標楷體" w:hAnsi="標楷體"/>
        </w:rPr>
      </w:pPr>
      <w:r w:rsidRPr="00325D4D">
        <w:rPr>
          <w:rFonts w:ascii="標楷體" w:eastAsia="標楷體" w:hAnsi="標楷體" w:hint="eastAsia"/>
        </w:rPr>
        <w:t>設備電源必須加裝保護裝置，以防過電流，致發生危險；電路裝置須先完成靜態檢查，無異狀時，始可接上電源試驗。</w:t>
      </w:r>
    </w:p>
    <w:p w:rsidR="00885D4F" w:rsidRPr="00325D4D" w:rsidRDefault="00885D4F" w:rsidP="00885D4F">
      <w:pPr>
        <w:pStyle w:val="Web"/>
        <w:numPr>
          <w:ilvl w:val="0"/>
          <w:numId w:val="1"/>
        </w:numPr>
        <w:kinsoku w:val="0"/>
        <w:snapToGrid w:val="0"/>
        <w:spacing w:before="0" w:beforeAutospacing="0" w:afterLines="50" w:after="180" w:afterAutospacing="0"/>
        <w:rPr>
          <w:rFonts w:ascii="標楷體" w:eastAsia="標楷體" w:hAnsi="標楷體"/>
        </w:rPr>
      </w:pPr>
      <w:r w:rsidRPr="00325D4D">
        <w:rPr>
          <w:rFonts w:ascii="標楷體" w:eastAsia="標楷體" w:hAnsi="標楷體" w:hint="eastAsia"/>
        </w:rPr>
        <w:t>維護工作之執行由左列人員擔任之：</w:t>
      </w:r>
    </w:p>
    <w:p w:rsidR="00885D4F" w:rsidRPr="00325D4D" w:rsidRDefault="00885D4F" w:rsidP="00885D4F">
      <w:pPr>
        <w:pStyle w:val="Web"/>
        <w:numPr>
          <w:ilvl w:val="1"/>
          <w:numId w:val="6"/>
        </w:numPr>
        <w:snapToGrid w:val="0"/>
        <w:spacing w:before="0" w:beforeAutospacing="0" w:after="0" w:afterAutospacing="0"/>
        <w:rPr>
          <w:rFonts w:ascii="標楷體" w:eastAsia="標楷體" w:hAnsi="標楷體"/>
        </w:rPr>
      </w:pPr>
      <w:r w:rsidRPr="00325D4D">
        <w:rPr>
          <w:rFonts w:ascii="標楷體" w:eastAsia="標楷體" w:hAnsi="標楷體" w:hint="eastAsia"/>
        </w:rPr>
        <w:t>日常保養：個人使用之機器設備，由使用人負責保管與養護。公用之機器設備由實習場所學生自治幹部組織系統中擔任保養人員，在實習任課教師及技士、技佐指導下從事保養工作。</w:t>
      </w:r>
    </w:p>
    <w:p w:rsidR="00885D4F" w:rsidRPr="00325D4D" w:rsidRDefault="00885D4F" w:rsidP="00885D4F">
      <w:pPr>
        <w:pStyle w:val="Web"/>
        <w:numPr>
          <w:ilvl w:val="1"/>
          <w:numId w:val="6"/>
        </w:numPr>
        <w:snapToGrid w:val="0"/>
        <w:spacing w:before="0" w:beforeAutospacing="0" w:after="0" w:afterAutospacing="0"/>
        <w:rPr>
          <w:rFonts w:ascii="標楷體" w:eastAsia="標楷體" w:hAnsi="標楷體"/>
        </w:rPr>
      </w:pPr>
      <w:r w:rsidRPr="00325D4D">
        <w:rPr>
          <w:rFonts w:ascii="標楷體" w:eastAsia="標楷體" w:hAnsi="標楷體" w:hint="eastAsia"/>
        </w:rPr>
        <w:t>每週（月）保養：由實習任課教師協同技士、技佐按預定實施保養時間表指導學生實施檢查，並作適當的改善與保養。</w:t>
      </w:r>
    </w:p>
    <w:p w:rsidR="00885D4F" w:rsidRPr="00325D4D" w:rsidRDefault="00885D4F" w:rsidP="00885D4F">
      <w:pPr>
        <w:pStyle w:val="Web"/>
        <w:numPr>
          <w:ilvl w:val="1"/>
          <w:numId w:val="6"/>
        </w:numPr>
        <w:snapToGrid w:val="0"/>
        <w:spacing w:before="0" w:beforeAutospacing="0" w:after="0" w:afterAutospacing="0"/>
        <w:rPr>
          <w:rFonts w:ascii="標楷體" w:eastAsia="標楷體" w:hAnsi="標楷體"/>
        </w:rPr>
      </w:pPr>
      <w:r w:rsidRPr="00325D4D">
        <w:rPr>
          <w:rFonts w:ascii="標楷體" w:eastAsia="標楷體" w:hAnsi="標楷體" w:hint="eastAsia"/>
        </w:rPr>
        <w:t>年度保養：由各科主任會同實習任課教師於每學期及每學年終了按保養記錄卡之檢查事項實施檢查，並據以提出具體保養，維護修繕事項利用寒暑假實施。</w:t>
      </w:r>
    </w:p>
    <w:p w:rsidR="00885D4F" w:rsidRPr="00325D4D" w:rsidRDefault="00885D4F" w:rsidP="00885D4F">
      <w:pPr>
        <w:pStyle w:val="Web"/>
        <w:numPr>
          <w:ilvl w:val="0"/>
          <w:numId w:val="1"/>
        </w:numPr>
        <w:kinsoku w:val="0"/>
        <w:snapToGrid w:val="0"/>
        <w:spacing w:before="0" w:beforeAutospacing="0" w:afterLines="50" w:after="180" w:afterAutospacing="0"/>
        <w:rPr>
          <w:rFonts w:ascii="標楷體" w:eastAsia="標楷體" w:hAnsi="標楷體"/>
        </w:rPr>
      </w:pPr>
      <w:r w:rsidRPr="00325D4D">
        <w:rPr>
          <w:rFonts w:ascii="標楷體" w:eastAsia="標楷體" w:hAnsi="標楷體" w:hint="eastAsia"/>
        </w:rPr>
        <w:t>檢查工作之執行由左列人員擔任之：</w:t>
      </w:r>
    </w:p>
    <w:p w:rsidR="00885D4F" w:rsidRPr="00325D4D" w:rsidRDefault="00885D4F" w:rsidP="00885D4F">
      <w:pPr>
        <w:pStyle w:val="Web"/>
        <w:numPr>
          <w:ilvl w:val="1"/>
          <w:numId w:val="7"/>
        </w:numPr>
        <w:snapToGrid w:val="0"/>
        <w:spacing w:before="0" w:beforeAutospacing="0" w:after="0" w:afterAutospacing="0"/>
        <w:rPr>
          <w:rFonts w:ascii="標楷體" w:eastAsia="標楷體" w:hAnsi="標楷體"/>
        </w:rPr>
      </w:pPr>
      <w:r w:rsidRPr="00325D4D">
        <w:rPr>
          <w:rFonts w:ascii="標楷體" w:eastAsia="標楷體" w:hAnsi="標楷體" w:hint="eastAsia"/>
        </w:rPr>
        <w:t>日常保養檢查：由實習任課教師負責檢查。</w:t>
      </w:r>
    </w:p>
    <w:p w:rsidR="00885D4F" w:rsidRPr="00325D4D" w:rsidRDefault="00885D4F" w:rsidP="00885D4F">
      <w:pPr>
        <w:pStyle w:val="Web"/>
        <w:numPr>
          <w:ilvl w:val="1"/>
          <w:numId w:val="7"/>
        </w:numPr>
        <w:snapToGrid w:val="0"/>
        <w:spacing w:before="0" w:beforeAutospacing="0" w:after="0" w:afterAutospacing="0"/>
        <w:rPr>
          <w:rFonts w:ascii="標楷體" w:eastAsia="標楷體" w:hAnsi="標楷體"/>
        </w:rPr>
      </w:pPr>
      <w:r w:rsidRPr="00325D4D">
        <w:rPr>
          <w:rFonts w:ascii="標楷體" w:eastAsia="標楷體" w:hAnsi="標楷體" w:hint="eastAsia"/>
        </w:rPr>
        <w:t>每週（月）保養檢查：由各科主任或實習輔導組長檢查，並作不定期之查核。</w:t>
      </w:r>
    </w:p>
    <w:p w:rsidR="00885D4F" w:rsidRPr="00325D4D" w:rsidRDefault="00885D4F" w:rsidP="00885D4F">
      <w:pPr>
        <w:pStyle w:val="Web"/>
        <w:numPr>
          <w:ilvl w:val="1"/>
          <w:numId w:val="7"/>
        </w:numPr>
        <w:snapToGrid w:val="0"/>
        <w:spacing w:before="0" w:beforeAutospacing="0" w:after="0" w:afterAutospacing="0"/>
        <w:rPr>
          <w:rFonts w:ascii="標楷體" w:eastAsia="標楷體" w:hAnsi="標楷體"/>
        </w:rPr>
      </w:pPr>
      <w:r w:rsidRPr="00325D4D">
        <w:rPr>
          <w:rFonts w:ascii="標楷體" w:eastAsia="標楷體" w:hAnsi="標楷體" w:hint="eastAsia"/>
        </w:rPr>
        <w:t>年度保養檢查：由實習處主任檢查，並作不定期之查核。</w:t>
      </w:r>
    </w:p>
    <w:p w:rsidR="00885D4F" w:rsidRPr="00325D4D" w:rsidRDefault="00885D4F" w:rsidP="00885D4F">
      <w:pPr>
        <w:pStyle w:val="Web"/>
        <w:numPr>
          <w:ilvl w:val="0"/>
          <w:numId w:val="1"/>
        </w:numPr>
        <w:kinsoku w:val="0"/>
        <w:snapToGrid w:val="0"/>
        <w:spacing w:before="0" w:beforeAutospacing="0" w:afterLines="50" w:after="180" w:afterAutospacing="0"/>
        <w:rPr>
          <w:rFonts w:ascii="標楷體" w:eastAsia="標楷體" w:hAnsi="標楷體"/>
        </w:rPr>
      </w:pPr>
      <w:r w:rsidRPr="00325D4D">
        <w:rPr>
          <w:rFonts w:ascii="標楷體" w:eastAsia="標楷體" w:hAnsi="標楷體" w:hint="eastAsia"/>
        </w:rPr>
        <w:t>實習場所實習機器設備發生突發之故障時，實習任課教師除應及時有效處理外，並應填具實習設備故障報告表送經科主任簽閱後，送交實習處作分析研究及改進。</w:t>
      </w:r>
    </w:p>
    <w:p w:rsidR="00CF4E1B" w:rsidRDefault="00885D4F" w:rsidP="00885D4F">
      <w:r w:rsidRPr="00325D4D">
        <w:rPr>
          <w:rFonts w:ascii="標楷體" w:eastAsia="標楷體" w:hAnsi="標楷體" w:hint="eastAsia"/>
        </w:rPr>
        <w:t>本辦法提實習處處務會議通過後實施，修正時亦同。</w:t>
      </w:r>
    </w:p>
    <w:sectPr w:rsidR="00CF4E1B" w:rsidSect="00885D4F">
      <w:pgSz w:w="11906" w:h="16838" w:code="9"/>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1B0E"/>
    <w:multiLevelType w:val="multilevel"/>
    <w:tmpl w:val="8E8AF0AE"/>
    <w:lvl w:ilvl="0">
      <w:start w:val="1"/>
      <w:numFmt w:val="taiwaneseCountingThousand"/>
      <w:suff w:val="nothing"/>
      <w:lvlText w:val="%1、"/>
      <w:lvlJc w:val="left"/>
      <w:pPr>
        <w:ind w:left="510" w:hanging="510"/>
      </w:pPr>
      <w:rPr>
        <w:rFonts w:eastAsia="標楷體" w:hint="eastAsia"/>
        <w:sz w:val="24"/>
      </w:rPr>
    </w:lvl>
    <w:lvl w:ilvl="1">
      <w:start w:val="1"/>
      <w:numFmt w:val="taiwaneseCountingThousand"/>
      <w:suff w:val="nothing"/>
      <w:lvlText w:val="（%2）"/>
      <w:lvlJc w:val="left"/>
      <w:pPr>
        <w:ind w:left="1928" w:hanging="1644"/>
      </w:pPr>
      <w:rPr>
        <w:rFonts w:ascii="標楷體" w:eastAsia="標楷體" w:hAnsi="標楷體" w:cs="Times New Roman" w:hint="eastAsia"/>
        <w:color w:val="auto"/>
        <w:sz w:val="24"/>
      </w:rPr>
    </w:lvl>
    <w:lvl w:ilvl="2">
      <w:start w:val="1"/>
      <w:numFmt w:val="none"/>
      <w:suff w:val="nothing"/>
      <w:lvlText w:val="1."/>
      <w:lvlJc w:val="left"/>
      <w:pPr>
        <w:ind w:left="1588" w:hanging="341"/>
      </w:pPr>
      <w:rPr>
        <w:rFonts w:ascii="Times New Roman" w:hAnsi="Times New Roman" w:hint="default"/>
        <w:sz w:val="24"/>
      </w:rPr>
    </w:lvl>
    <w:lvl w:ilvl="3">
      <w:start w:val="1"/>
      <w:numFmt w:val="none"/>
      <w:suff w:val="nothing"/>
      <w:lvlText w:val="(1)"/>
      <w:lvlJc w:val="left"/>
      <w:pPr>
        <w:ind w:left="2325" w:hanging="737"/>
      </w:pPr>
      <w:rPr>
        <w:rFonts w:ascii="Times New Roman" w:hAnsi="Times New Roman" w:hint="default"/>
        <w:sz w:val="24"/>
      </w:rPr>
    </w:lvl>
    <w:lvl w:ilvl="4">
      <w:start w:val="1"/>
      <w:numFmt w:val="none"/>
      <w:lvlText w:val=""/>
      <w:lvlJc w:val="left"/>
      <w:pPr>
        <w:tabs>
          <w:tab w:val="num" w:pos="2551"/>
        </w:tabs>
        <w:ind w:left="2551" w:hanging="85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
    <w:nsid w:val="00C70C15"/>
    <w:multiLevelType w:val="multilevel"/>
    <w:tmpl w:val="2932D980"/>
    <w:lvl w:ilvl="0">
      <w:start w:val="1"/>
      <w:numFmt w:val="taiwaneseCountingThousand"/>
      <w:suff w:val="nothing"/>
      <w:lvlText w:val="%1、"/>
      <w:lvlJc w:val="left"/>
      <w:pPr>
        <w:ind w:left="510" w:hanging="510"/>
      </w:pPr>
      <w:rPr>
        <w:rFonts w:eastAsia="標楷體" w:hint="eastAsia"/>
        <w:sz w:val="24"/>
      </w:rPr>
    </w:lvl>
    <w:lvl w:ilvl="1">
      <w:start w:val="1"/>
      <w:numFmt w:val="taiwaneseCountingThousand"/>
      <w:suff w:val="nothing"/>
      <w:lvlText w:val="（%2）"/>
      <w:lvlJc w:val="left"/>
      <w:pPr>
        <w:ind w:left="1928" w:hanging="1644"/>
      </w:pPr>
      <w:rPr>
        <w:rFonts w:ascii="標楷體" w:eastAsia="標楷體" w:hAnsi="標楷體" w:cs="Times New Roman" w:hint="eastAsia"/>
        <w:sz w:val="24"/>
        <w:lang w:val="en-US"/>
      </w:rPr>
    </w:lvl>
    <w:lvl w:ilvl="2">
      <w:start w:val="1"/>
      <w:numFmt w:val="none"/>
      <w:suff w:val="nothing"/>
      <w:lvlText w:val="1."/>
      <w:lvlJc w:val="left"/>
      <w:pPr>
        <w:ind w:left="1588" w:hanging="341"/>
      </w:pPr>
      <w:rPr>
        <w:rFonts w:ascii="Times New Roman" w:hAnsi="Times New Roman" w:hint="default"/>
        <w:sz w:val="24"/>
      </w:rPr>
    </w:lvl>
    <w:lvl w:ilvl="3">
      <w:start w:val="1"/>
      <w:numFmt w:val="none"/>
      <w:suff w:val="nothing"/>
      <w:lvlText w:val="(1)"/>
      <w:lvlJc w:val="left"/>
      <w:pPr>
        <w:ind w:left="2325" w:hanging="737"/>
      </w:pPr>
      <w:rPr>
        <w:rFonts w:ascii="Times New Roman" w:hAnsi="Times New Roman" w:hint="default"/>
        <w:sz w:val="24"/>
      </w:rPr>
    </w:lvl>
    <w:lvl w:ilvl="4">
      <w:start w:val="1"/>
      <w:numFmt w:val="none"/>
      <w:lvlText w:val=""/>
      <w:lvlJc w:val="left"/>
      <w:pPr>
        <w:tabs>
          <w:tab w:val="num" w:pos="2551"/>
        </w:tabs>
        <w:ind w:left="2551" w:hanging="85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
    <w:nsid w:val="141A6B3C"/>
    <w:multiLevelType w:val="multilevel"/>
    <w:tmpl w:val="28906DDE"/>
    <w:lvl w:ilvl="0">
      <w:start w:val="1"/>
      <w:numFmt w:val="taiwaneseCountingThousand"/>
      <w:suff w:val="nothing"/>
      <w:lvlText w:val="%1、"/>
      <w:lvlJc w:val="left"/>
      <w:pPr>
        <w:ind w:left="510" w:hanging="510"/>
      </w:pPr>
      <w:rPr>
        <w:rFonts w:eastAsia="標楷體" w:hint="eastAsia"/>
        <w:sz w:val="24"/>
      </w:rPr>
    </w:lvl>
    <w:lvl w:ilvl="1">
      <w:start w:val="1"/>
      <w:numFmt w:val="taiwaneseCountingThousand"/>
      <w:suff w:val="nothing"/>
      <w:lvlText w:val="（%2）"/>
      <w:lvlJc w:val="left"/>
      <w:pPr>
        <w:ind w:left="1021" w:hanging="737"/>
      </w:pPr>
      <w:rPr>
        <w:rFonts w:ascii="標楷體" w:eastAsia="標楷體" w:hAnsi="標楷體" w:cs="Times New Roman" w:hint="eastAsia"/>
        <w:sz w:val="24"/>
        <w:lang w:val="en-US"/>
      </w:rPr>
    </w:lvl>
    <w:lvl w:ilvl="2">
      <w:start w:val="1"/>
      <w:numFmt w:val="none"/>
      <w:suff w:val="nothing"/>
      <w:lvlText w:val="1."/>
      <w:lvlJc w:val="left"/>
      <w:pPr>
        <w:ind w:left="1588" w:hanging="341"/>
      </w:pPr>
      <w:rPr>
        <w:rFonts w:ascii="Times New Roman" w:hAnsi="Times New Roman" w:hint="default"/>
        <w:sz w:val="24"/>
      </w:rPr>
    </w:lvl>
    <w:lvl w:ilvl="3">
      <w:start w:val="1"/>
      <w:numFmt w:val="none"/>
      <w:suff w:val="nothing"/>
      <w:lvlText w:val="(1)"/>
      <w:lvlJc w:val="left"/>
      <w:pPr>
        <w:ind w:left="2325" w:hanging="737"/>
      </w:pPr>
      <w:rPr>
        <w:rFonts w:ascii="Times New Roman" w:hAnsi="Times New Roman" w:hint="default"/>
        <w:sz w:val="24"/>
      </w:rPr>
    </w:lvl>
    <w:lvl w:ilvl="4">
      <w:start w:val="1"/>
      <w:numFmt w:val="none"/>
      <w:lvlText w:val=""/>
      <w:lvlJc w:val="left"/>
      <w:pPr>
        <w:tabs>
          <w:tab w:val="num" w:pos="2551"/>
        </w:tabs>
        <w:ind w:left="2551" w:hanging="85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
    <w:nsid w:val="21532112"/>
    <w:multiLevelType w:val="multilevel"/>
    <w:tmpl w:val="C98812E8"/>
    <w:lvl w:ilvl="0">
      <w:start w:val="1"/>
      <w:numFmt w:val="decimal"/>
      <w:pStyle w:val="1"/>
      <w:suff w:val="nothing"/>
      <w:lvlText w:val="%1"/>
      <w:lvlJc w:val="left"/>
      <w:pPr>
        <w:ind w:left="425" w:hanging="425"/>
      </w:pPr>
      <w:rPr>
        <w:rFonts w:ascii="標楷體" w:eastAsia="標楷體" w:hAnsi="標楷體" w:hint="eastAsia"/>
        <w:color w:val="FFFFFF" w:themeColor="background1"/>
      </w:rPr>
    </w:lvl>
    <w:lvl w:ilvl="1">
      <w:start w:val="1"/>
      <w:numFmt w:val="taiwaneseCountingThousand"/>
      <w:pStyle w:val="2"/>
      <w:suff w:val="nothing"/>
      <w:lvlText w:val="第%2節"/>
      <w:lvlJc w:val="left"/>
      <w:pPr>
        <w:ind w:left="992" w:hanging="567"/>
      </w:pPr>
      <w:rPr>
        <w:rFonts w:hint="eastAsia"/>
      </w:rPr>
    </w:lvl>
    <w:lvl w:ilvl="2">
      <w:start w:val="1"/>
      <w:numFmt w:val="taiwaneseCountingThousand"/>
      <w:pStyle w:val="3"/>
      <w:suff w:val="nothing"/>
      <w:lvlText w:val="第%3項"/>
      <w:lvlJc w:val="left"/>
      <w:pPr>
        <w:ind w:left="1418" w:hanging="567"/>
      </w:pPr>
      <w:rPr>
        <w:rFonts w:hint="eastAsia"/>
      </w:rPr>
    </w:lvl>
    <w:lvl w:ilvl="3">
      <w:start w:val="1"/>
      <w:numFmt w:val="none"/>
      <w:pStyle w:val="4"/>
      <w:suff w:val="nothing"/>
      <w:lvlText w:val=""/>
      <w:lvlJc w:val="left"/>
      <w:pPr>
        <w:ind w:left="1984" w:hanging="708"/>
      </w:pPr>
      <w:rPr>
        <w:rFonts w:hint="eastAsia"/>
      </w:rPr>
    </w:lvl>
    <w:lvl w:ilvl="4">
      <w:start w:val="1"/>
      <w:numFmt w:val="none"/>
      <w:pStyle w:val="5"/>
      <w:suff w:val="nothing"/>
      <w:lvlText w:val=""/>
      <w:lvlJc w:val="left"/>
      <w:pPr>
        <w:ind w:left="2551" w:hanging="850"/>
      </w:pPr>
      <w:rPr>
        <w:rFonts w:hint="eastAsia"/>
      </w:rPr>
    </w:lvl>
    <w:lvl w:ilvl="5">
      <w:start w:val="1"/>
      <w:numFmt w:val="none"/>
      <w:pStyle w:val="6"/>
      <w:suff w:val="nothing"/>
      <w:lvlText w:val=""/>
      <w:lvlJc w:val="left"/>
      <w:pPr>
        <w:ind w:left="3260" w:hanging="1134"/>
      </w:pPr>
      <w:rPr>
        <w:rFonts w:hint="eastAsia"/>
      </w:rPr>
    </w:lvl>
    <w:lvl w:ilvl="6">
      <w:start w:val="1"/>
      <w:numFmt w:val="none"/>
      <w:pStyle w:val="7"/>
      <w:suff w:val="nothing"/>
      <w:lvlText w:val=""/>
      <w:lvlJc w:val="left"/>
      <w:pPr>
        <w:ind w:left="3827" w:hanging="1276"/>
      </w:pPr>
      <w:rPr>
        <w:rFonts w:hint="eastAsia"/>
      </w:rPr>
    </w:lvl>
    <w:lvl w:ilvl="7">
      <w:start w:val="1"/>
      <w:numFmt w:val="none"/>
      <w:pStyle w:val="8"/>
      <w:suff w:val="nothing"/>
      <w:lvlText w:val=""/>
      <w:lvlJc w:val="left"/>
      <w:pPr>
        <w:ind w:left="4394" w:hanging="1418"/>
      </w:pPr>
      <w:rPr>
        <w:rFonts w:hint="eastAsia"/>
      </w:rPr>
    </w:lvl>
    <w:lvl w:ilvl="8">
      <w:start w:val="1"/>
      <w:numFmt w:val="none"/>
      <w:pStyle w:val="9"/>
      <w:suff w:val="nothing"/>
      <w:lvlText w:val=""/>
      <w:lvlJc w:val="left"/>
      <w:pPr>
        <w:ind w:left="5102" w:hanging="1700"/>
      </w:pPr>
      <w:rPr>
        <w:rFonts w:hint="eastAsia"/>
      </w:rPr>
    </w:lvl>
  </w:abstractNum>
  <w:abstractNum w:abstractNumId="4">
    <w:nsid w:val="23732E30"/>
    <w:multiLevelType w:val="multilevel"/>
    <w:tmpl w:val="28906DDE"/>
    <w:lvl w:ilvl="0">
      <w:start w:val="1"/>
      <w:numFmt w:val="taiwaneseCountingThousand"/>
      <w:suff w:val="nothing"/>
      <w:lvlText w:val="%1、"/>
      <w:lvlJc w:val="left"/>
      <w:pPr>
        <w:ind w:left="510" w:hanging="510"/>
      </w:pPr>
      <w:rPr>
        <w:rFonts w:eastAsia="標楷體" w:hint="eastAsia"/>
        <w:sz w:val="24"/>
      </w:rPr>
    </w:lvl>
    <w:lvl w:ilvl="1">
      <w:start w:val="1"/>
      <w:numFmt w:val="taiwaneseCountingThousand"/>
      <w:suff w:val="nothing"/>
      <w:lvlText w:val="（%2）"/>
      <w:lvlJc w:val="left"/>
      <w:pPr>
        <w:ind w:left="1021" w:hanging="737"/>
      </w:pPr>
      <w:rPr>
        <w:rFonts w:ascii="標楷體" w:eastAsia="標楷體" w:hAnsi="標楷體" w:cs="Times New Roman" w:hint="eastAsia"/>
        <w:sz w:val="24"/>
        <w:lang w:val="en-US"/>
      </w:rPr>
    </w:lvl>
    <w:lvl w:ilvl="2">
      <w:start w:val="1"/>
      <w:numFmt w:val="none"/>
      <w:suff w:val="nothing"/>
      <w:lvlText w:val="1."/>
      <w:lvlJc w:val="left"/>
      <w:pPr>
        <w:ind w:left="1588" w:hanging="341"/>
      </w:pPr>
      <w:rPr>
        <w:rFonts w:ascii="Times New Roman" w:hAnsi="Times New Roman" w:hint="default"/>
        <w:sz w:val="24"/>
      </w:rPr>
    </w:lvl>
    <w:lvl w:ilvl="3">
      <w:start w:val="1"/>
      <w:numFmt w:val="none"/>
      <w:suff w:val="nothing"/>
      <w:lvlText w:val="(1)"/>
      <w:lvlJc w:val="left"/>
      <w:pPr>
        <w:ind w:left="2325" w:hanging="737"/>
      </w:pPr>
      <w:rPr>
        <w:rFonts w:ascii="Times New Roman" w:hAnsi="Times New Roman" w:hint="default"/>
        <w:sz w:val="24"/>
      </w:rPr>
    </w:lvl>
    <w:lvl w:ilvl="4">
      <w:start w:val="1"/>
      <w:numFmt w:val="none"/>
      <w:lvlText w:val=""/>
      <w:lvlJc w:val="left"/>
      <w:pPr>
        <w:tabs>
          <w:tab w:val="num" w:pos="2551"/>
        </w:tabs>
        <w:ind w:left="2551" w:hanging="85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5">
    <w:nsid w:val="29C942FD"/>
    <w:multiLevelType w:val="multilevel"/>
    <w:tmpl w:val="18049C94"/>
    <w:lvl w:ilvl="0">
      <w:start w:val="1"/>
      <w:numFmt w:val="taiwaneseCountingThousand"/>
      <w:suff w:val="nothing"/>
      <w:lvlText w:val="%1、"/>
      <w:lvlJc w:val="left"/>
      <w:pPr>
        <w:ind w:left="510" w:hanging="510"/>
      </w:pPr>
      <w:rPr>
        <w:rFonts w:eastAsia="標楷體" w:hint="eastAsia"/>
        <w:sz w:val="24"/>
      </w:rPr>
    </w:lvl>
    <w:lvl w:ilvl="1">
      <w:start w:val="2"/>
      <w:numFmt w:val="taiwaneseCountingThousand"/>
      <w:suff w:val="nothing"/>
      <w:lvlText w:val="（%2）"/>
      <w:lvlJc w:val="left"/>
      <w:pPr>
        <w:ind w:left="1928" w:hanging="1644"/>
      </w:pPr>
      <w:rPr>
        <w:rFonts w:ascii="標楷體" w:eastAsia="標楷體" w:hAnsi="標楷體" w:cs="Times New Roman" w:hint="eastAsia"/>
        <w:sz w:val="24"/>
      </w:rPr>
    </w:lvl>
    <w:lvl w:ilvl="2">
      <w:start w:val="1"/>
      <w:numFmt w:val="decimal"/>
      <w:suff w:val="nothing"/>
      <w:lvlText w:val="%3."/>
      <w:lvlJc w:val="left"/>
      <w:pPr>
        <w:ind w:left="1474" w:hanging="227"/>
      </w:pPr>
      <w:rPr>
        <w:rFonts w:ascii="Times New Roman" w:hAnsi="Times New Roman" w:hint="default"/>
        <w:sz w:val="24"/>
      </w:rPr>
    </w:lvl>
    <w:lvl w:ilvl="3">
      <w:start w:val="1"/>
      <w:numFmt w:val="none"/>
      <w:suff w:val="nothing"/>
      <w:lvlText w:val="(1)"/>
      <w:lvlJc w:val="left"/>
      <w:pPr>
        <w:ind w:left="2325" w:hanging="737"/>
      </w:pPr>
      <w:rPr>
        <w:rFonts w:ascii="Times New Roman" w:hAnsi="Times New Roman" w:hint="default"/>
        <w:sz w:val="24"/>
      </w:rPr>
    </w:lvl>
    <w:lvl w:ilvl="4">
      <w:start w:val="1"/>
      <w:numFmt w:val="none"/>
      <w:lvlText w:val=""/>
      <w:lvlJc w:val="left"/>
      <w:pPr>
        <w:tabs>
          <w:tab w:val="num" w:pos="2551"/>
        </w:tabs>
        <w:ind w:left="2551" w:hanging="85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6">
    <w:nsid w:val="73746A79"/>
    <w:multiLevelType w:val="multilevel"/>
    <w:tmpl w:val="995E1E22"/>
    <w:lvl w:ilvl="0">
      <w:start w:val="1"/>
      <w:numFmt w:val="taiwaneseCountingThousand"/>
      <w:suff w:val="nothing"/>
      <w:lvlText w:val="%1、"/>
      <w:lvlJc w:val="left"/>
      <w:pPr>
        <w:ind w:left="510" w:hanging="510"/>
      </w:pPr>
      <w:rPr>
        <w:rFonts w:eastAsia="標楷體" w:hint="eastAsia"/>
        <w:sz w:val="24"/>
      </w:rPr>
    </w:lvl>
    <w:lvl w:ilvl="1">
      <w:start w:val="1"/>
      <w:numFmt w:val="taiwaneseCountingThousand"/>
      <w:suff w:val="nothing"/>
      <w:lvlText w:val="（%2）"/>
      <w:lvlJc w:val="left"/>
      <w:pPr>
        <w:ind w:left="1928" w:hanging="1644"/>
      </w:pPr>
      <w:rPr>
        <w:rFonts w:ascii="標楷體" w:eastAsia="標楷體" w:hAnsi="標楷體" w:cs="Times New Roman" w:hint="eastAsia"/>
        <w:sz w:val="24"/>
      </w:rPr>
    </w:lvl>
    <w:lvl w:ilvl="2">
      <w:start w:val="1"/>
      <w:numFmt w:val="none"/>
      <w:suff w:val="nothing"/>
      <w:lvlText w:val="1."/>
      <w:lvlJc w:val="left"/>
      <w:pPr>
        <w:ind w:left="1588" w:hanging="341"/>
      </w:pPr>
      <w:rPr>
        <w:rFonts w:ascii="Times New Roman" w:hAnsi="Times New Roman" w:hint="default"/>
        <w:sz w:val="24"/>
      </w:rPr>
    </w:lvl>
    <w:lvl w:ilvl="3">
      <w:start w:val="1"/>
      <w:numFmt w:val="none"/>
      <w:suff w:val="nothing"/>
      <w:lvlText w:val="(1)"/>
      <w:lvlJc w:val="left"/>
      <w:pPr>
        <w:ind w:left="2325" w:hanging="737"/>
      </w:pPr>
      <w:rPr>
        <w:rFonts w:ascii="Times New Roman" w:hAnsi="Times New Roman" w:hint="default"/>
        <w:sz w:val="24"/>
      </w:rPr>
    </w:lvl>
    <w:lvl w:ilvl="4">
      <w:start w:val="1"/>
      <w:numFmt w:val="none"/>
      <w:lvlText w:val=""/>
      <w:lvlJc w:val="left"/>
      <w:pPr>
        <w:tabs>
          <w:tab w:val="num" w:pos="2551"/>
        </w:tabs>
        <w:ind w:left="2551" w:hanging="85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num w:numId="1">
    <w:abstractNumId w:val="4"/>
  </w:num>
  <w:num w:numId="2">
    <w:abstractNumId w:val="6"/>
  </w:num>
  <w:num w:numId="3">
    <w:abstractNumId w:val="0"/>
  </w:num>
  <w:num w:numId="4">
    <w:abstractNumId w:val="6"/>
    <w:lvlOverride w:ilvl="0">
      <w:lvl w:ilvl="0">
        <w:start w:val="1"/>
        <w:numFmt w:val="taiwaneseCountingThousand"/>
        <w:suff w:val="nothing"/>
        <w:lvlText w:val="%1、"/>
        <w:lvlJc w:val="left"/>
        <w:pPr>
          <w:ind w:left="510" w:hanging="510"/>
        </w:pPr>
        <w:rPr>
          <w:rFonts w:eastAsia="標楷體" w:hint="eastAsia"/>
          <w:sz w:val="24"/>
        </w:rPr>
      </w:lvl>
    </w:lvlOverride>
    <w:lvlOverride w:ilvl="1">
      <w:lvl w:ilvl="1">
        <w:start w:val="1"/>
        <w:numFmt w:val="taiwaneseCountingThousand"/>
        <w:suff w:val="nothing"/>
        <w:lvlText w:val="（%2）"/>
        <w:lvlJc w:val="left"/>
        <w:pPr>
          <w:ind w:left="1928" w:hanging="1644"/>
        </w:pPr>
        <w:rPr>
          <w:rFonts w:ascii="標楷體" w:eastAsia="標楷體" w:hAnsi="標楷體" w:cs="Times New Roman" w:hint="eastAsia"/>
          <w:sz w:val="24"/>
        </w:rPr>
      </w:lvl>
    </w:lvlOverride>
    <w:lvlOverride w:ilvl="2">
      <w:lvl w:ilvl="2">
        <w:start w:val="1"/>
        <w:numFmt w:val="decimal"/>
        <w:suff w:val="nothing"/>
        <w:lvlText w:val="%3."/>
        <w:lvlJc w:val="left"/>
        <w:pPr>
          <w:ind w:left="1418" w:hanging="171"/>
        </w:pPr>
        <w:rPr>
          <w:rFonts w:ascii="Times New Roman" w:hAnsi="Times New Roman" w:hint="default"/>
          <w:sz w:val="24"/>
        </w:rPr>
      </w:lvl>
    </w:lvlOverride>
    <w:lvlOverride w:ilvl="3">
      <w:lvl w:ilvl="3">
        <w:start w:val="1"/>
        <w:numFmt w:val="none"/>
        <w:suff w:val="nothing"/>
        <w:lvlText w:val="(1)"/>
        <w:lvlJc w:val="left"/>
        <w:pPr>
          <w:ind w:left="2325" w:hanging="737"/>
        </w:pPr>
        <w:rPr>
          <w:rFonts w:ascii="Times New Roman" w:hAnsi="Times New Roman" w:hint="default"/>
          <w:sz w:val="24"/>
        </w:rPr>
      </w:lvl>
    </w:lvlOverride>
    <w:lvlOverride w:ilvl="4">
      <w:lvl w:ilvl="4">
        <w:start w:val="1"/>
        <w:numFmt w:val="none"/>
        <w:lvlText w:val=""/>
        <w:lvlJc w:val="left"/>
        <w:pPr>
          <w:tabs>
            <w:tab w:val="num" w:pos="2551"/>
          </w:tabs>
          <w:ind w:left="2551" w:hanging="850"/>
        </w:pPr>
        <w:rPr>
          <w:rFonts w:hint="eastAsia"/>
        </w:rPr>
      </w:lvl>
    </w:lvlOverride>
    <w:lvlOverride w:ilvl="5">
      <w:lvl w:ilvl="5">
        <w:start w:val="1"/>
        <w:numFmt w:val="none"/>
        <w:lvlText w:val=""/>
        <w:lvlJc w:val="left"/>
        <w:pPr>
          <w:tabs>
            <w:tab w:val="num" w:pos="3260"/>
          </w:tabs>
          <w:ind w:left="3260" w:hanging="1134"/>
        </w:pPr>
        <w:rPr>
          <w:rFonts w:hint="eastAsia"/>
        </w:rPr>
      </w:lvl>
    </w:lvlOverride>
    <w:lvlOverride w:ilvl="6">
      <w:lvl w:ilvl="6">
        <w:start w:val="1"/>
        <w:numFmt w:val="none"/>
        <w:lvlText w:val=""/>
        <w:lvlJc w:val="left"/>
        <w:pPr>
          <w:tabs>
            <w:tab w:val="num" w:pos="3827"/>
          </w:tabs>
          <w:ind w:left="3827" w:hanging="1276"/>
        </w:pPr>
        <w:rPr>
          <w:rFonts w:hint="eastAsia"/>
        </w:rPr>
      </w:lvl>
    </w:lvlOverride>
    <w:lvlOverride w:ilvl="7">
      <w:lvl w:ilvl="7">
        <w:start w:val="1"/>
        <w:numFmt w:val="lowerLetter"/>
        <w:lvlText w:val="%8."/>
        <w:lvlJc w:val="left"/>
        <w:pPr>
          <w:tabs>
            <w:tab w:val="num" w:pos="4394"/>
          </w:tabs>
          <w:ind w:left="4394" w:hanging="1418"/>
        </w:pPr>
        <w:rPr>
          <w:rFonts w:hint="eastAsia"/>
        </w:rPr>
      </w:lvl>
    </w:lvlOverride>
    <w:lvlOverride w:ilvl="8">
      <w:lvl w:ilvl="8">
        <w:start w:val="1"/>
        <w:numFmt w:val="lowerLetter"/>
        <w:lvlText w:val="%9)"/>
        <w:lvlJc w:val="left"/>
        <w:pPr>
          <w:tabs>
            <w:tab w:val="num" w:pos="5102"/>
          </w:tabs>
          <w:ind w:left="5102" w:hanging="1700"/>
        </w:pPr>
        <w:rPr>
          <w:rFonts w:hint="eastAsia"/>
        </w:rPr>
      </w:lvl>
    </w:lvlOverride>
  </w:num>
  <w:num w:numId="5">
    <w:abstractNumId w:val="5"/>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D4F"/>
    <w:rsid w:val="00885D4F"/>
    <w:rsid w:val="00CF4E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D4F"/>
    <w:pPr>
      <w:widowControl w:val="0"/>
    </w:pPr>
    <w:rPr>
      <w:rFonts w:ascii="Times New Roman" w:eastAsia="新細明體" w:hAnsi="Times New Roman" w:cs="Times New Roman"/>
      <w:szCs w:val="20"/>
    </w:rPr>
  </w:style>
  <w:style w:type="paragraph" w:styleId="1">
    <w:name w:val="heading 1"/>
    <w:basedOn w:val="a"/>
    <w:next w:val="a"/>
    <w:link w:val="10"/>
    <w:qFormat/>
    <w:rsid w:val="00885D4F"/>
    <w:pPr>
      <w:keepNext/>
      <w:numPr>
        <w:numId w:val="8"/>
      </w:numPr>
      <w:snapToGrid w:val="0"/>
      <w:spacing w:line="360" w:lineRule="auto"/>
      <w:jc w:val="center"/>
      <w:outlineLvl w:val="0"/>
    </w:pPr>
    <w:rPr>
      <w:rFonts w:ascii="Arial" w:eastAsia="標楷體" w:hAnsi="Arial"/>
      <w:b/>
      <w:bCs/>
      <w:color w:val="000000" w:themeColor="text1"/>
      <w:kern w:val="52"/>
      <w:sz w:val="36"/>
      <w:szCs w:val="52"/>
    </w:rPr>
  </w:style>
  <w:style w:type="paragraph" w:styleId="2">
    <w:name w:val="heading 2"/>
    <w:basedOn w:val="a"/>
    <w:next w:val="a"/>
    <w:link w:val="20"/>
    <w:unhideWhenUsed/>
    <w:qFormat/>
    <w:rsid w:val="00885D4F"/>
    <w:pPr>
      <w:keepNext/>
      <w:numPr>
        <w:ilvl w:val="1"/>
        <w:numId w:val="8"/>
      </w:numPr>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semiHidden/>
    <w:unhideWhenUsed/>
    <w:qFormat/>
    <w:rsid w:val="00885D4F"/>
    <w:pPr>
      <w:keepNext/>
      <w:numPr>
        <w:ilvl w:val="2"/>
        <w:numId w:val="8"/>
      </w:numPr>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semiHidden/>
    <w:unhideWhenUsed/>
    <w:qFormat/>
    <w:rsid w:val="00885D4F"/>
    <w:pPr>
      <w:keepNext/>
      <w:numPr>
        <w:ilvl w:val="3"/>
        <w:numId w:val="8"/>
      </w:numPr>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semiHidden/>
    <w:unhideWhenUsed/>
    <w:qFormat/>
    <w:rsid w:val="00885D4F"/>
    <w:pPr>
      <w:keepNext/>
      <w:numPr>
        <w:ilvl w:val="4"/>
        <w:numId w:val="8"/>
      </w:numPr>
      <w:spacing w:line="720" w:lineRule="auto"/>
      <w:outlineLvl w:val="4"/>
    </w:pPr>
    <w:rPr>
      <w:rFonts w:asciiTheme="majorHAnsi" w:eastAsiaTheme="majorEastAsia" w:hAnsiTheme="majorHAnsi" w:cstheme="majorBidi"/>
      <w:b/>
      <w:bCs/>
      <w:sz w:val="36"/>
      <w:szCs w:val="36"/>
    </w:rPr>
  </w:style>
  <w:style w:type="paragraph" w:styleId="6">
    <w:name w:val="heading 6"/>
    <w:basedOn w:val="a"/>
    <w:next w:val="a"/>
    <w:link w:val="60"/>
    <w:semiHidden/>
    <w:unhideWhenUsed/>
    <w:qFormat/>
    <w:rsid w:val="00885D4F"/>
    <w:pPr>
      <w:keepNext/>
      <w:numPr>
        <w:ilvl w:val="5"/>
        <w:numId w:val="8"/>
      </w:numPr>
      <w:spacing w:line="720" w:lineRule="auto"/>
      <w:outlineLvl w:val="5"/>
    </w:pPr>
    <w:rPr>
      <w:rFonts w:asciiTheme="majorHAnsi" w:eastAsiaTheme="majorEastAsia" w:hAnsiTheme="majorHAnsi" w:cstheme="majorBidi"/>
      <w:sz w:val="36"/>
      <w:szCs w:val="36"/>
    </w:rPr>
  </w:style>
  <w:style w:type="paragraph" w:styleId="7">
    <w:name w:val="heading 7"/>
    <w:basedOn w:val="a"/>
    <w:next w:val="a"/>
    <w:link w:val="70"/>
    <w:semiHidden/>
    <w:unhideWhenUsed/>
    <w:qFormat/>
    <w:rsid w:val="00885D4F"/>
    <w:pPr>
      <w:keepNext/>
      <w:numPr>
        <w:ilvl w:val="6"/>
        <w:numId w:val="8"/>
      </w:numPr>
      <w:spacing w:line="720" w:lineRule="auto"/>
      <w:outlineLvl w:val="6"/>
    </w:pPr>
    <w:rPr>
      <w:rFonts w:asciiTheme="majorHAnsi" w:eastAsiaTheme="majorEastAsia" w:hAnsiTheme="majorHAnsi" w:cstheme="majorBidi"/>
      <w:b/>
      <w:bCs/>
      <w:sz w:val="36"/>
      <w:szCs w:val="36"/>
    </w:rPr>
  </w:style>
  <w:style w:type="paragraph" w:styleId="8">
    <w:name w:val="heading 8"/>
    <w:basedOn w:val="a"/>
    <w:next w:val="a"/>
    <w:link w:val="80"/>
    <w:semiHidden/>
    <w:unhideWhenUsed/>
    <w:qFormat/>
    <w:rsid w:val="00885D4F"/>
    <w:pPr>
      <w:keepNext/>
      <w:numPr>
        <w:ilvl w:val="7"/>
        <w:numId w:val="8"/>
      </w:numPr>
      <w:spacing w:line="720" w:lineRule="auto"/>
      <w:outlineLvl w:val="7"/>
    </w:pPr>
    <w:rPr>
      <w:rFonts w:asciiTheme="majorHAnsi" w:eastAsiaTheme="majorEastAsia" w:hAnsiTheme="majorHAnsi" w:cstheme="majorBidi"/>
      <w:sz w:val="36"/>
      <w:szCs w:val="36"/>
    </w:rPr>
  </w:style>
  <w:style w:type="paragraph" w:styleId="9">
    <w:name w:val="heading 9"/>
    <w:basedOn w:val="a"/>
    <w:next w:val="a"/>
    <w:link w:val="90"/>
    <w:semiHidden/>
    <w:unhideWhenUsed/>
    <w:qFormat/>
    <w:rsid w:val="00885D4F"/>
    <w:pPr>
      <w:keepNext/>
      <w:numPr>
        <w:ilvl w:val="8"/>
        <w:numId w:val="8"/>
      </w:numPr>
      <w:spacing w:line="720" w:lineRule="auto"/>
      <w:outlineLvl w:val="8"/>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885D4F"/>
    <w:rPr>
      <w:rFonts w:ascii="Arial" w:eastAsia="標楷體" w:hAnsi="Arial" w:cs="Times New Roman"/>
      <w:b/>
      <w:bCs/>
      <w:color w:val="000000" w:themeColor="text1"/>
      <w:kern w:val="52"/>
      <w:sz w:val="36"/>
      <w:szCs w:val="52"/>
    </w:rPr>
  </w:style>
  <w:style w:type="character" w:customStyle="1" w:styleId="20">
    <w:name w:val="標題 2 字元"/>
    <w:basedOn w:val="a0"/>
    <w:link w:val="2"/>
    <w:rsid w:val="00885D4F"/>
    <w:rPr>
      <w:rFonts w:asciiTheme="majorHAnsi" w:eastAsiaTheme="majorEastAsia" w:hAnsiTheme="majorHAnsi" w:cstheme="majorBidi"/>
      <w:b/>
      <w:bCs/>
      <w:sz w:val="48"/>
      <w:szCs w:val="48"/>
    </w:rPr>
  </w:style>
  <w:style w:type="character" w:customStyle="1" w:styleId="30">
    <w:name w:val="標題 3 字元"/>
    <w:basedOn w:val="a0"/>
    <w:link w:val="3"/>
    <w:semiHidden/>
    <w:rsid w:val="00885D4F"/>
    <w:rPr>
      <w:rFonts w:asciiTheme="majorHAnsi" w:eastAsiaTheme="majorEastAsia" w:hAnsiTheme="majorHAnsi" w:cstheme="majorBidi"/>
      <w:b/>
      <w:bCs/>
      <w:sz w:val="36"/>
      <w:szCs w:val="36"/>
    </w:rPr>
  </w:style>
  <w:style w:type="character" w:customStyle="1" w:styleId="40">
    <w:name w:val="標題 4 字元"/>
    <w:basedOn w:val="a0"/>
    <w:link w:val="4"/>
    <w:semiHidden/>
    <w:rsid w:val="00885D4F"/>
    <w:rPr>
      <w:rFonts w:asciiTheme="majorHAnsi" w:eastAsiaTheme="majorEastAsia" w:hAnsiTheme="majorHAnsi" w:cstheme="majorBidi"/>
      <w:sz w:val="36"/>
      <w:szCs w:val="36"/>
    </w:rPr>
  </w:style>
  <w:style w:type="character" w:customStyle="1" w:styleId="50">
    <w:name w:val="標題 5 字元"/>
    <w:basedOn w:val="a0"/>
    <w:link w:val="5"/>
    <w:semiHidden/>
    <w:rsid w:val="00885D4F"/>
    <w:rPr>
      <w:rFonts w:asciiTheme="majorHAnsi" w:eastAsiaTheme="majorEastAsia" w:hAnsiTheme="majorHAnsi" w:cstheme="majorBidi"/>
      <w:b/>
      <w:bCs/>
      <w:sz w:val="36"/>
      <w:szCs w:val="36"/>
    </w:rPr>
  </w:style>
  <w:style w:type="character" w:customStyle="1" w:styleId="60">
    <w:name w:val="標題 6 字元"/>
    <w:basedOn w:val="a0"/>
    <w:link w:val="6"/>
    <w:semiHidden/>
    <w:rsid w:val="00885D4F"/>
    <w:rPr>
      <w:rFonts w:asciiTheme="majorHAnsi" w:eastAsiaTheme="majorEastAsia" w:hAnsiTheme="majorHAnsi" w:cstheme="majorBidi"/>
      <w:sz w:val="36"/>
      <w:szCs w:val="36"/>
    </w:rPr>
  </w:style>
  <w:style w:type="character" w:customStyle="1" w:styleId="70">
    <w:name w:val="標題 7 字元"/>
    <w:basedOn w:val="a0"/>
    <w:link w:val="7"/>
    <w:semiHidden/>
    <w:rsid w:val="00885D4F"/>
    <w:rPr>
      <w:rFonts w:asciiTheme="majorHAnsi" w:eastAsiaTheme="majorEastAsia" w:hAnsiTheme="majorHAnsi" w:cstheme="majorBidi"/>
      <w:b/>
      <w:bCs/>
      <w:sz w:val="36"/>
      <w:szCs w:val="36"/>
    </w:rPr>
  </w:style>
  <w:style w:type="character" w:customStyle="1" w:styleId="80">
    <w:name w:val="標題 8 字元"/>
    <w:basedOn w:val="a0"/>
    <w:link w:val="8"/>
    <w:semiHidden/>
    <w:rsid w:val="00885D4F"/>
    <w:rPr>
      <w:rFonts w:asciiTheme="majorHAnsi" w:eastAsiaTheme="majorEastAsia" w:hAnsiTheme="majorHAnsi" w:cstheme="majorBidi"/>
      <w:sz w:val="36"/>
      <w:szCs w:val="36"/>
    </w:rPr>
  </w:style>
  <w:style w:type="character" w:customStyle="1" w:styleId="90">
    <w:name w:val="標題 9 字元"/>
    <w:basedOn w:val="a0"/>
    <w:link w:val="9"/>
    <w:semiHidden/>
    <w:rsid w:val="00885D4F"/>
    <w:rPr>
      <w:rFonts w:asciiTheme="majorHAnsi" w:eastAsiaTheme="majorEastAsia" w:hAnsiTheme="majorHAnsi" w:cstheme="majorBidi"/>
      <w:sz w:val="36"/>
      <w:szCs w:val="36"/>
    </w:rPr>
  </w:style>
  <w:style w:type="paragraph" w:styleId="Web">
    <w:name w:val="Normal (Web)"/>
    <w:basedOn w:val="a"/>
    <w:rsid w:val="00885D4F"/>
    <w:pPr>
      <w:widowControl/>
      <w:spacing w:before="100" w:beforeAutospacing="1" w:after="100" w:afterAutospacing="1"/>
    </w:pPr>
    <w:rPr>
      <w:rFonts w:ascii="新細明體" w:hAnsi="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D4F"/>
    <w:pPr>
      <w:widowControl w:val="0"/>
    </w:pPr>
    <w:rPr>
      <w:rFonts w:ascii="Times New Roman" w:eastAsia="新細明體" w:hAnsi="Times New Roman" w:cs="Times New Roman"/>
      <w:szCs w:val="20"/>
    </w:rPr>
  </w:style>
  <w:style w:type="paragraph" w:styleId="1">
    <w:name w:val="heading 1"/>
    <w:basedOn w:val="a"/>
    <w:next w:val="a"/>
    <w:link w:val="10"/>
    <w:qFormat/>
    <w:rsid w:val="00885D4F"/>
    <w:pPr>
      <w:keepNext/>
      <w:numPr>
        <w:numId w:val="8"/>
      </w:numPr>
      <w:snapToGrid w:val="0"/>
      <w:spacing w:line="360" w:lineRule="auto"/>
      <w:jc w:val="center"/>
      <w:outlineLvl w:val="0"/>
    </w:pPr>
    <w:rPr>
      <w:rFonts w:ascii="Arial" w:eastAsia="標楷體" w:hAnsi="Arial"/>
      <w:b/>
      <w:bCs/>
      <w:color w:val="000000" w:themeColor="text1"/>
      <w:kern w:val="52"/>
      <w:sz w:val="36"/>
      <w:szCs w:val="52"/>
    </w:rPr>
  </w:style>
  <w:style w:type="paragraph" w:styleId="2">
    <w:name w:val="heading 2"/>
    <w:basedOn w:val="a"/>
    <w:next w:val="a"/>
    <w:link w:val="20"/>
    <w:unhideWhenUsed/>
    <w:qFormat/>
    <w:rsid w:val="00885D4F"/>
    <w:pPr>
      <w:keepNext/>
      <w:numPr>
        <w:ilvl w:val="1"/>
        <w:numId w:val="8"/>
      </w:numPr>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semiHidden/>
    <w:unhideWhenUsed/>
    <w:qFormat/>
    <w:rsid w:val="00885D4F"/>
    <w:pPr>
      <w:keepNext/>
      <w:numPr>
        <w:ilvl w:val="2"/>
        <w:numId w:val="8"/>
      </w:numPr>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semiHidden/>
    <w:unhideWhenUsed/>
    <w:qFormat/>
    <w:rsid w:val="00885D4F"/>
    <w:pPr>
      <w:keepNext/>
      <w:numPr>
        <w:ilvl w:val="3"/>
        <w:numId w:val="8"/>
      </w:numPr>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semiHidden/>
    <w:unhideWhenUsed/>
    <w:qFormat/>
    <w:rsid w:val="00885D4F"/>
    <w:pPr>
      <w:keepNext/>
      <w:numPr>
        <w:ilvl w:val="4"/>
        <w:numId w:val="8"/>
      </w:numPr>
      <w:spacing w:line="720" w:lineRule="auto"/>
      <w:outlineLvl w:val="4"/>
    </w:pPr>
    <w:rPr>
      <w:rFonts w:asciiTheme="majorHAnsi" w:eastAsiaTheme="majorEastAsia" w:hAnsiTheme="majorHAnsi" w:cstheme="majorBidi"/>
      <w:b/>
      <w:bCs/>
      <w:sz w:val="36"/>
      <w:szCs w:val="36"/>
    </w:rPr>
  </w:style>
  <w:style w:type="paragraph" w:styleId="6">
    <w:name w:val="heading 6"/>
    <w:basedOn w:val="a"/>
    <w:next w:val="a"/>
    <w:link w:val="60"/>
    <w:semiHidden/>
    <w:unhideWhenUsed/>
    <w:qFormat/>
    <w:rsid w:val="00885D4F"/>
    <w:pPr>
      <w:keepNext/>
      <w:numPr>
        <w:ilvl w:val="5"/>
        <w:numId w:val="8"/>
      </w:numPr>
      <w:spacing w:line="720" w:lineRule="auto"/>
      <w:outlineLvl w:val="5"/>
    </w:pPr>
    <w:rPr>
      <w:rFonts w:asciiTheme="majorHAnsi" w:eastAsiaTheme="majorEastAsia" w:hAnsiTheme="majorHAnsi" w:cstheme="majorBidi"/>
      <w:sz w:val="36"/>
      <w:szCs w:val="36"/>
    </w:rPr>
  </w:style>
  <w:style w:type="paragraph" w:styleId="7">
    <w:name w:val="heading 7"/>
    <w:basedOn w:val="a"/>
    <w:next w:val="a"/>
    <w:link w:val="70"/>
    <w:semiHidden/>
    <w:unhideWhenUsed/>
    <w:qFormat/>
    <w:rsid w:val="00885D4F"/>
    <w:pPr>
      <w:keepNext/>
      <w:numPr>
        <w:ilvl w:val="6"/>
        <w:numId w:val="8"/>
      </w:numPr>
      <w:spacing w:line="720" w:lineRule="auto"/>
      <w:outlineLvl w:val="6"/>
    </w:pPr>
    <w:rPr>
      <w:rFonts w:asciiTheme="majorHAnsi" w:eastAsiaTheme="majorEastAsia" w:hAnsiTheme="majorHAnsi" w:cstheme="majorBidi"/>
      <w:b/>
      <w:bCs/>
      <w:sz w:val="36"/>
      <w:szCs w:val="36"/>
    </w:rPr>
  </w:style>
  <w:style w:type="paragraph" w:styleId="8">
    <w:name w:val="heading 8"/>
    <w:basedOn w:val="a"/>
    <w:next w:val="a"/>
    <w:link w:val="80"/>
    <w:semiHidden/>
    <w:unhideWhenUsed/>
    <w:qFormat/>
    <w:rsid w:val="00885D4F"/>
    <w:pPr>
      <w:keepNext/>
      <w:numPr>
        <w:ilvl w:val="7"/>
        <w:numId w:val="8"/>
      </w:numPr>
      <w:spacing w:line="720" w:lineRule="auto"/>
      <w:outlineLvl w:val="7"/>
    </w:pPr>
    <w:rPr>
      <w:rFonts w:asciiTheme="majorHAnsi" w:eastAsiaTheme="majorEastAsia" w:hAnsiTheme="majorHAnsi" w:cstheme="majorBidi"/>
      <w:sz w:val="36"/>
      <w:szCs w:val="36"/>
    </w:rPr>
  </w:style>
  <w:style w:type="paragraph" w:styleId="9">
    <w:name w:val="heading 9"/>
    <w:basedOn w:val="a"/>
    <w:next w:val="a"/>
    <w:link w:val="90"/>
    <w:semiHidden/>
    <w:unhideWhenUsed/>
    <w:qFormat/>
    <w:rsid w:val="00885D4F"/>
    <w:pPr>
      <w:keepNext/>
      <w:numPr>
        <w:ilvl w:val="8"/>
        <w:numId w:val="8"/>
      </w:numPr>
      <w:spacing w:line="720" w:lineRule="auto"/>
      <w:outlineLvl w:val="8"/>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885D4F"/>
    <w:rPr>
      <w:rFonts w:ascii="Arial" w:eastAsia="標楷體" w:hAnsi="Arial" w:cs="Times New Roman"/>
      <w:b/>
      <w:bCs/>
      <w:color w:val="000000" w:themeColor="text1"/>
      <w:kern w:val="52"/>
      <w:sz w:val="36"/>
      <w:szCs w:val="52"/>
    </w:rPr>
  </w:style>
  <w:style w:type="character" w:customStyle="1" w:styleId="20">
    <w:name w:val="標題 2 字元"/>
    <w:basedOn w:val="a0"/>
    <w:link w:val="2"/>
    <w:rsid w:val="00885D4F"/>
    <w:rPr>
      <w:rFonts w:asciiTheme="majorHAnsi" w:eastAsiaTheme="majorEastAsia" w:hAnsiTheme="majorHAnsi" w:cstheme="majorBidi"/>
      <w:b/>
      <w:bCs/>
      <w:sz w:val="48"/>
      <w:szCs w:val="48"/>
    </w:rPr>
  </w:style>
  <w:style w:type="character" w:customStyle="1" w:styleId="30">
    <w:name w:val="標題 3 字元"/>
    <w:basedOn w:val="a0"/>
    <w:link w:val="3"/>
    <w:semiHidden/>
    <w:rsid w:val="00885D4F"/>
    <w:rPr>
      <w:rFonts w:asciiTheme="majorHAnsi" w:eastAsiaTheme="majorEastAsia" w:hAnsiTheme="majorHAnsi" w:cstheme="majorBidi"/>
      <w:b/>
      <w:bCs/>
      <w:sz w:val="36"/>
      <w:szCs w:val="36"/>
    </w:rPr>
  </w:style>
  <w:style w:type="character" w:customStyle="1" w:styleId="40">
    <w:name w:val="標題 4 字元"/>
    <w:basedOn w:val="a0"/>
    <w:link w:val="4"/>
    <w:semiHidden/>
    <w:rsid w:val="00885D4F"/>
    <w:rPr>
      <w:rFonts w:asciiTheme="majorHAnsi" w:eastAsiaTheme="majorEastAsia" w:hAnsiTheme="majorHAnsi" w:cstheme="majorBidi"/>
      <w:sz w:val="36"/>
      <w:szCs w:val="36"/>
    </w:rPr>
  </w:style>
  <w:style w:type="character" w:customStyle="1" w:styleId="50">
    <w:name w:val="標題 5 字元"/>
    <w:basedOn w:val="a0"/>
    <w:link w:val="5"/>
    <w:semiHidden/>
    <w:rsid w:val="00885D4F"/>
    <w:rPr>
      <w:rFonts w:asciiTheme="majorHAnsi" w:eastAsiaTheme="majorEastAsia" w:hAnsiTheme="majorHAnsi" w:cstheme="majorBidi"/>
      <w:b/>
      <w:bCs/>
      <w:sz w:val="36"/>
      <w:szCs w:val="36"/>
    </w:rPr>
  </w:style>
  <w:style w:type="character" w:customStyle="1" w:styleId="60">
    <w:name w:val="標題 6 字元"/>
    <w:basedOn w:val="a0"/>
    <w:link w:val="6"/>
    <w:semiHidden/>
    <w:rsid w:val="00885D4F"/>
    <w:rPr>
      <w:rFonts w:asciiTheme="majorHAnsi" w:eastAsiaTheme="majorEastAsia" w:hAnsiTheme="majorHAnsi" w:cstheme="majorBidi"/>
      <w:sz w:val="36"/>
      <w:szCs w:val="36"/>
    </w:rPr>
  </w:style>
  <w:style w:type="character" w:customStyle="1" w:styleId="70">
    <w:name w:val="標題 7 字元"/>
    <w:basedOn w:val="a0"/>
    <w:link w:val="7"/>
    <w:semiHidden/>
    <w:rsid w:val="00885D4F"/>
    <w:rPr>
      <w:rFonts w:asciiTheme="majorHAnsi" w:eastAsiaTheme="majorEastAsia" w:hAnsiTheme="majorHAnsi" w:cstheme="majorBidi"/>
      <w:b/>
      <w:bCs/>
      <w:sz w:val="36"/>
      <w:szCs w:val="36"/>
    </w:rPr>
  </w:style>
  <w:style w:type="character" w:customStyle="1" w:styleId="80">
    <w:name w:val="標題 8 字元"/>
    <w:basedOn w:val="a0"/>
    <w:link w:val="8"/>
    <w:semiHidden/>
    <w:rsid w:val="00885D4F"/>
    <w:rPr>
      <w:rFonts w:asciiTheme="majorHAnsi" w:eastAsiaTheme="majorEastAsia" w:hAnsiTheme="majorHAnsi" w:cstheme="majorBidi"/>
      <w:sz w:val="36"/>
      <w:szCs w:val="36"/>
    </w:rPr>
  </w:style>
  <w:style w:type="character" w:customStyle="1" w:styleId="90">
    <w:name w:val="標題 9 字元"/>
    <w:basedOn w:val="a0"/>
    <w:link w:val="9"/>
    <w:semiHidden/>
    <w:rsid w:val="00885D4F"/>
    <w:rPr>
      <w:rFonts w:asciiTheme="majorHAnsi" w:eastAsiaTheme="majorEastAsia" w:hAnsiTheme="majorHAnsi" w:cstheme="majorBidi"/>
      <w:sz w:val="36"/>
      <w:szCs w:val="36"/>
    </w:rPr>
  </w:style>
  <w:style w:type="paragraph" w:styleId="Web">
    <w:name w:val="Normal (Web)"/>
    <w:basedOn w:val="a"/>
    <w:rsid w:val="00885D4F"/>
    <w:pPr>
      <w:widowControl/>
      <w:spacing w:before="100" w:beforeAutospacing="1" w:after="100" w:afterAutospacing="1"/>
    </w:pPr>
    <w:rPr>
      <w:rFonts w:ascii="新細明體" w:hAnsi="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Windows 使用者</cp:lastModifiedBy>
  <cp:revision>1</cp:revision>
  <dcterms:created xsi:type="dcterms:W3CDTF">2019-09-25T00:11:00Z</dcterms:created>
  <dcterms:modified xsi:type="dcterms:W3CDTF">2019-09-25T00:11:00Z</dcterms:modified>
</cp:coreProperties>
</file>