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6B" w:rsidRPr="00325D4D" w:rsidRDefault="005A136B" w:rsidP="005A136B">
      <w:pPr>
        <w:pStyle w:val="1"/>
        <w:rPr>
          <w:color w:val="auto"/>
        </w:rPr>
      </w:pPr>
      <w:bookmarkStart w:id="0" w:name="_Toc15395720"/>
      <w:r w:rsidRPr="00325D4D">
        <w:rPr>
          <w:rFonts w:hint="eastAsia"/>
          <w:color w:val="auto"/>
        </w:rPr>
        <w:t>新民高級中學</w:t>
      </w:r>
      <w:bookmarkStart w:id="1" w:name="_GoBack"/>
      <w:r w:rsidRPr="00325D4D">
        <w:rPr>
          <w:rFonts w:hint="eastAsia"/>
          <w:color w:val="auto"/>
        </w:rPr>
        <w:t>工業類技藝</w:t>
      </w:r>
      <w:r w:rsidRPr="00325D4D">
        <w:rPr>
          <w:rFonts w:hint="eastAsia"/>
          <w:color w:val="auto"/>
        </w:rPr>
        <w:t>(</w:t>
      </w:r>
      <w:r w:rsidRPr="00325D4D">
        <w:rPr>
          <w:rFonts w:hint="eastAsia"/>
          <w:color w:val="auto"/>
        </w:rPr>
        <w:t>能</w:t>
      </w:r>
      <w:r w:rsidRPr="00325D4D">
        <w:rPr>
          <w:rFonts w:hint="eastAsia"/>
          <w:color w:val="auto"/>
        </w:rPr>
        <w:t>)</w:t>
      </w:r>
      <w:r w:rsidRPr="00325D4D">
        <w:rPr>
          <w:rFonts w:hint="eastAsia"/>
          <w:color w:val="auto"/>
        </w:rPr>
        <w:t>競賽實施辦法</w:t>
      </w:r>
      <w:bookmarkEnd w:id="0"/>
      <w:bookmarkEnd w:id="1"/>
    </w:p>
    <w:p w:rsidR="005A136B" w:rsidRPr="00325D4D" w:rsidRDefault="005A136B" w:rsidP="005A136B">
      <w:pPr>
        <w:pStyle w:val="a3"/>
      </w:pPr>
      <w:r w:rsidRPr="00325D4D">
        <w:rPr>
          <w:rFonts w:hint="eastAsia"/>
        </w:rPr>
        <w:t>90年04月15日 實輔會議訂定</w:t>
      </w:r>
    </w:p>
    <w:p w:rsidR="005A136B" w:rsidRPr="00325D4D" w:rsidRDefault="005A136B" w:rsidP="005A136B">
      <w:pPr>
        <w:pStyle w:val="a3"/>
      </w:pPr>
      <w:r w:rsidRPr="00325D4D">
        <w:rPr>
          <w:rFonts w:hint="eastAsia"/>
        </w:rPr>
        <w:t>94年01月03日 實輔會議修訂</w:t>
      </w:r>
    </w:p>
    <w:p w:rsidR="005A136B" w:rsidRPr="00325D4D" w:rsidRDefault="005A136B" w:rsidP="005A136B">
      <w:pPr>
        <w:pStyle w:val="a3"/>
      </w:pPr>
      <w:r w:rsidRPr="00325D4D">
        <w:rPr>
          <w:rFonts w:hint="eastAsia"/>
        </w:rPr>
        <w:t>101年10月23日 實習處處務會議修訂</w:t>
      </w:r>
    </w:p>
    <w:p w:rsidR="005A136B" w:rsidRPr="00325D4D" w:rsidRDefault="005A136B" w:rsidP="005A136B">
      <w:pPr>
        <w:pStyle w:val="a3"/>
      </w:pPr>
      <w:r w:rsidRPr="00325D4D">
        <w:rPr>
          <w:rFonts w:hint="eastAsia"/>
          <w:bCs/>
        </w:rPr>
        <w:t>107年10月2</w:t>
      </w:r>
      <w:r w:rsidRPr="00325D4D">
        <w:rPr>
          <w:bCs/>
        </w:rPr>
        <w:t>2</w:t>
      </w:r>
      <w:r w:rsidRPr="00325D4D">
        <w:rPr>
          <w:rFonts w:hint="eastAsia"/>
          <w:bCs/>
        </w:rPr>
        <w:t>日 實習處處務會議修訂</w:t>
      </w:r>
    </w:p>
    <w:p w:rsidR="005A136B" w:rsidRPr="00325D4D" w:rsidRDefault="005A136B" w:rsidP="005A136B">
      <w:pPr>
        <w:pStyle w:val="21"/>
        <w:numPr>
          <w:ilvl w:val="0"/>
          <w:numId w:val="1"/>
        </w:numPr>
        <w:spacing w:after="90"/>
        <w:rPr>
          <w:color w:val="auto"/>
        </w:rPr>
      </w:pPr>
      <w:r w:rsidRPr="00325D4D">
        <w:rPr>
          <w:rFonts w:hint="eastAsia"/>
          <w:color w:val="auto"/>
        </w:rPr>
        <w:t>目的：為選拔優秀選手並全面加強訓練，提昇技藝能水準並加強相關知識，代表本校參加全國高級中等學校工業類技藝(能)競賽。</w:t>
      </w:r>
    </w:p>
    <w:p w:rsidR="005A136B" w:rsidRPr="00325D4D" w:rsidRDefault="005A136B" w:rsidP="005A136B">
      <w:pPr>
        <w:pStyle w:val="21"/>
        <w:numPr>
          <w:ilvl w:val="0"/>
          <w:numId w:val="1"/>
        </w:numPr>
        <w:spacing w:after="90"/>
        <w:rPr>
          <w:color w:val="auto"/>
        </w:rPr>
      </w:pPr>
      <w:r w:rsidRPr="00325D4D">
        <w:rPr>
          <w:rFonts w:hint="eastAsia"/>
          <w:color w:val="auto"/>
        </w:rPr>
        <w:t>競賽職種：</w:t>
      </w:r>
    </w:p>
    <w:p w:rsidR="005A136B" w:rsidRPr="00325D4D" w:rsidRDefault="005A136B" w:rsidP="005A136B">
      <w:pPr>
        <w:pStyle w:val="21"/>
        <w:numPr>
          <w:ilvl w:val="1"/>
          <w:numId w:val="2"/>
        </w:numPr>
        <w:spacing w:after="90"/>
        <w:rPr>
          <w:color w:val="auto"/>
        </w:rPr>
      </w:pPr>
      <w:r w:rsidRPr="00325D4D">
        <w:rPr>
          <w:rFonts w:hint="eastAsia"/>
          <w:color w:val="auto"/>
        </w:rPr>
        <w:t>機圖科：電腦輔助機械製圖、機械製圖。</w:t>
      </w:r>
    </w:p>
    <w:p w:rsidR="005A136B" w:rsidRPr="00325D4D" w:rsidRDefault="005A136B" w:rsidP="005A136B">
      <w:pPr>
        <w:pStyle w:val="21"/>
        <w:numPr>
          <w:ilvl w:val="1"/>
          <w:numId w:val="2"/>
        </w:numPr>
        <w:spacing w:after="90"/>
        <w:rPr>
          <w:color w:val="auto"/>
        </w:rPr>
      </w:pPr>
      <w:r w:rsidRPr="00325D4D">
        <w:rPr>
          <w:rFonts w:hint="eastAsia"/>
          <w:color w:val="auto"/>
        </w:rPr>
        <w:t>資訊科：工業電子、數位電子、程式設計、電腦硬體修護。</w:t>
      </w:r>
    </w:p>
    <w:p w:rsidR="005A136B" w:rsidRPr="00325D4D" w:rsidRDefault="005A136B" w:rsidP="005A136B">
      <w:pPr>
        <w:pStyle w:val="21"/>
        <w:numPr>
          <w:ilvl w:val="1"/>
          <w:numId w:val="2"/>
        </w:numPr>
        <w:spacing w:after="90"/>
        <w:rPr>
          <w:color w:val="auto"/>
        </w:rPr>
      </w:pPr>
      <w:r w:rsidRPr="00325D4D">
        <w:rPr>
          <w:rFonts w:hint="eastAsia"/>
          <w:color w:val="auto"/>
        </w:rPr>
        <w:t>電機科:工業配線、室內配線。</w:t>
      </w:r>
    </w:p>
    <w:p w:rsidR="005A136B" w:rsidRPr="00325D4D" w:rsidRDefault="005A136B" w:rsidP="005A136B">
      <w:pPr>
        <w:pStyle w:val="21"/>
        <w:numPr>
          <w:ilvl w:val="1"/>
          <w:numId w:val="2"/>
        </w:numPr>
        <w:spacing w:after="90"/>
        <w:rPr>
          <w:color w:val="auto"/>
        </w:rPr>
      </w:pPr>
      <w:r w:rsidRPr="00325D4D">
        <w:rPr>
          <w:rFonts w:hint="eastAsia"/>
          <w:color w:val="auto"/>
        </w:rPr>
        <w:t>機械科:鉗工、車床</w:t>
      </w:r>
    </w:p>
    <w:p w:rsidR="005A136B" w:rsidRPr="00325D4D" w:rsidRDefault="005A136B" w:rsidP="005A136B">
      <w:pPr>
        <w:pStyle w:val="21"/>
        <w:numPr>
          <w:ilvl w:val="0"/>
          <w:numId w:val="1"/>
        </w:numPr>
        <w:spacing w:after="90"/>
        <w:rPr>
          <w:color w:val="auto"/>
        </w:rPr>
      </w:pPr>
      <w:r w:rsidRPr="00325D4D">
        <w:rPr>
          <w:rFonts w:hint="eastAsia"/>
          <w:color w:val="auto"/>
        </w:rPr>
        <w:t>競賽方式：由相關專業科目任課教師訂定校內初賽計畫，並推派一至三名學生參加。</w:t>
      </w:r>
    </w:p>
    <w:p w:rsidR="005A136B" w:rsidRPr="00325D4D" w:rsidRDefault="005A136B" w:rsidP="005A136B">
      <w:pPr>
        <w:pStyle w:val="21"/>
        <w:numPr>
          <w:ilvl w:val="0"/>
          <w:numId w:val="1"/>
        </w:numPr>
        <w:spacing w:after="90"/>
        <w:rPr>
          <w:color w:val="auto"/>
        </w:rPr>
      </w:pPr>
      <w:r w:rsidRPr="00325D4D">
        <w:rPr>
          <w:rFonts w:hint="eastAsia"/>
          <w:color w:val="auto"/>
        </w:rPr>
        <w:t>競賽日期：每學年第二學期三月底前辦理完成。</w:t>
      </w:r>
    </w:p>
    <w:p w:rsidR="005A136B" w:rsidRPr="00325D4D" w:rsidRDefault="005A136B" w:rsidP="005A136B">
      <w:pPr>
        <w:pStyle w:val="21"/>
        <w:numPr>
          <w:ilvl w:val="0"/>
          <w:numId w:val="1"/>
        </w:numPr>
        <w:spacing w:after="90"/>
        <w:rPr>
          <w:color w:val="auto"/>
        </w:rPr>
      </w:pPr>
      <w:r w:rsidRPr="00325D4D">
        <w:rPr>
          <w:rFonts w:hint="eastAsia"/>
          <w:color w:val="auto"/>
        </w:rPr>
        <w:t>競賽命題及評判標準：</w:t>
      </w:r>
    </w:p>
    <w:p w:rsidR="005A136B" w:rsidRPr="00325D4D" w:rsidRDefault="005A136B" w:rsidP="005A136B">
      <w:pPr>
        <w:pStyle w:val="21"/>
        <w:numPr>
          <w:ilvl w:val="1"/>
          <w:numId w:val="3"/>
        </w:numPr>
        <w:spacing w:after="90"/>
        <w:rPr>
          <w:color w:val="auto"/>
        </w:rPr>
      </w:pPr>
      <w:r w:rsidRPr="00325D4D">
        <w:rPr>
          <w:rFonts w:hint="eastAsia"/>
          <w:color w:val="auto"/>
        </w:rPr>
        <w:t>命題:由各科主任請相關教師命題。</w:t>
      </w:r>
    </w:p>
    <w:p w:rsidR="005A136B" w:rsidRPr="00325D4D" w:rsidRDefault="005A136B" w:rsidP="005A136B">
      <w:pPr>
        <w:pStyle w:val="21"/>
        <w:numPr>
          <w:ilvl w:val="1"/>
          <w:numId w:val="3"/>
        </w:numPr>
        <w:spacing w:after="90"/>
        <w:ind w:left="993" w:hanging="709"/>
        <w:rPr>
          <w:color w:val="auto"/>
        </w:rPr>
      </w:pPr>
      <w:r w:rsidRPr="00325D4D">
        <w:rPr>
          <w:rFonts w:hint="eastAsia"/>
          <w:color w:val="auto"/>
        </w:rPr>
        <w:t>評判標準：依高級中等學校工科學生技藝競賽辦法及內政部技術士檢定辦法評判。</w:t>
      </w:r>
    </w:p>
    <w:p w:rsidR="005A136B" w:rsidRPr="00325D4D" w:rsidRDefault="005A136B" w:rsidP="005A136B">
      <w:pPr>
        <w:pStyle w:val="21"/>
        <w:numPr>
          <w:ilvl w:val="0"/>
          <w:numId w:val="1"/>
        </w:numPr>
        <w:spacing w:after="90"/>
        <w:rPr>
          <w:color w:val="auto"/>
        </w:rPr>
      </w:pPr>
      <w:r w:rsidRPr="00325D4D">
        <w:rPr>
          <w:rFonts w:hint="eastAsia"/>
          <w:color w:val="auto"/>
        </w:rPr>
        <w:t>獎懲：</w:t>
      </w:r>
    </w:p>
    <w:p w:rsidR="005A136B" w:rsidRPr="00325D4D" w:rsidRDefault="005A136B" w:rsidP="005A136B">
      <w:pPr>
        <w:pStyle w:val="21"/>
        <w:numPr>
          <w:ilvl w:val="1"/>
          <w:numId w:val="4"/>
        </w:numPr>
        <w:spacing w:after="90"/>
        <w:rPr>
          <w:color w:val="auto"/>
        </w:rPr>
      </w:pPr>
      <w:r w:rsidRPr="00325D4D">
        <w:rPr>
          <w:rFonts w:hint="eastAsia"/>
          <w:color w:val="auto"/>
        </w:rPr>
        <w:t>各職種依報名參賽學生人數與成績擇優頒發獎狀或獎品。</w:t>
      </w:r>
    </w:p>
    <w:p w:rsidR="005A136B" w:rsidRPr="00325D4D" w:rsidRDefault="005A136B" w:rsidP="005A136B">
      <w:pPr>
        <w:pStyle w:val="21"/>
        <w:numPr>
          <w:ilvl w:val="1"/>
          <w:numId w:val="4"/>
        </w:numPr>
        <w:spacing w:after="90"/>
        <w:rPr>
          <w:color w:val="auto"/>
        </w:rPr>
      </w:pPr>
      <w:r w:rsidRPr="00325D4D">
        <w:rPr>
          <w:rFonts w:hint="eastAsia"/>
          <w:color w:val="auto"/>
        </w:rPr>
        <w:t>各職種前三名，由各科輔導加強訓練，使成為本校之競賽儲備選手。</w:t>
      </w:r>
    </w:p>
    <w:p w:rsidR="00CF4E1B" w:rsidRPr="005A136B" w:rsidRDefault="005A136B" w:rsidP="005A136B">
      <w:pPr>
        <w:rPr>
          <w:rFonts w:ascii="標楷體" w:eastAsia="標楷體" w:hAnsi="標楷體"/>
        </w:rPr>
      </w:pPr>
      <w:r w:rsidRPr="005A136B">
        <w:rPr>
          <w:rFonts w:ascii="標楷體" w:eastAsia="標楷體" w:hAnsi="標楷體" w:hint="eastAsia"/>
        </w:rPr>
        <w:t>本辦法經實習處處務會議通過實施，修訂亦同。</w:t>
      </w:r>
    </w:p>
    <w:sectPr w:rsidR="00CF4E1B" w:rsidRPr="005A136B" w:rsidSect="005A136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2112"/>
    <w:multiLevelType w:val="multilevel"/>
    <w:tmpl w:val="C98812E8"/>
    <w:lvl w:ilvl="0">
      <w:start w:val="1"/>
      <w:numFmt w:val="decimal"/>
      <w:pStyle w:val="1"/>
      <w:suff w:val="nothing"/>
      <w:lvlText w:val="%1"/>
      <w:lvlJc w:val="left"/>
      <w:pPr>
        <w:ind w:left="425" w:hanging="425"/>
      </w:pPr>
      <w:rPr>
        <w:rFonts w:ascii="標楷體" w:eastAsia="標楷體" w:hAnsi="標楷體" w:hint="eastAsia"/>
        <w:color w:val="FFFFFF" w:themeColor="background1"/>
      </w:rPr>
    </w:lvl>
    <w:lvl w:ilvl="1">
      <w:start w:val="1"/>
      <w:numFmt w:val="taiwaneseCountingThousand"/>
      <w:pStyle w:val="2"/>
      <w:suff w:val="nothing"/>
      <w:lvlText w:val="第%2節"/>
      <w:lvlJc w:val="left"/>
      <w:pPr>
        <w:ind w:left="992" w:hanging="567"/>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
    <w:nsid w:val="4B5369DD"/>
    <w:multiLevelType w:val="multilevel"/>
    <w:tmpl w:val="A210BC50"/>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color w:val="auto"/>
        <w:sz w:val="24"/>
        <w:lang w:val="en-US"/>
      </w:rPr>
    </w:lvl>
    <w:lvl w:ilvl="2">
      <w:start w:val="1"/>
      <w:numFmt w:val="decimal"/>
      <w:suff w:val="nothing"/>
      <w:lvlText w:val="%3."/>
      <w:lvlJc w:val="left"/>
      <w:pPr>
        <w:ind w:left="1304" w:hanging="283"/>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58283F01"/>
    <w:multiLevelType w:val="multilevel"/>
    <w:tmpl w:val="A210BC50"/>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color w:val="auto"/>
        <w:sz w:val="24"/>
        <w:lang w:val="en-US"/>
      </w:rPr>
    </w:lvl>
    <w:lvl w:ilvl="2">
      <w:start w:val="1"/>
      <w:numFmt w:val="decimal"/>
      <w:suff w:val="nothing"/>
      <w:lvlText w:val="%3."/>
      <w:lvlJc w:val="left"/>
      <w:pPr>
        <w:ind w:left="1304" w:hanging="283"/>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62CE4C9A"/>
    <w:multiLevelType w:val="multilevel"/>
    <w:tmpl w:val="A210BC50"/>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color w:val="auto"/>
        <w:sz w:val="24"/>
        <w:lang w:val="en-US"/>
      </w:rPr>
    </w:lvl>
    <w:lvl w:ilvl="2">
      <w:start w:val="1"/>
      <w:numFmt w:val="decimal"/>
      <w:suff w:val="nothing"/>
      <w:lvlText w:val="%3."/>
      <w:lvlJc w:val="left"/>
      <w:pPr>
        <w:ind w:left="1304" w:hanging="283"/>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748F5224"/>
    <w:multiLevelType w:val="multilevel"/>
    <w:tmpl w:val="A210BC50"/>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color w:val="auto"/>
        <w:sz w:val="24"/>
        <w:lang w:val="en-US"/>
      </w:rPr>
    </w:lvl>
    <w:lvl w:ilvl="2">
      <w:start w:val="1"/>
      <w:numFmt w:val="decimal"/>
      <w:suff w:val="nothing"/>
      <w:lvlText w:val="%3."/>
      <w:lvlJc w:val="left"/>
      <w:pPr>
        <w:ind w:left="1304" w:hanging="283"/>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6B"/>
    <w:rsid w:val="005A136B"/>
    <w:rsid w:val="00CF4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6B"/>
    <w:pPr>
      <w:widowControl w:val="0"/>
    </w:pPr>
    <w:rPr>
      <w:rFonts w:ascii="Times New Roman" w:eastAsia="新細明體" w:hAnsi="Times New Roman" w:cs="Times New Roman"/>
      <w:szCs w:val="20"/>
    </w:rPr>
  </w:style>
  <w:style w:type="paragraph" w:styleId="1">
    <w:name w:val="heading 1"/>
    <w:basedOn w:val="a"/>
    <w:next w:val="a"/>
    <w:link w:val="10"/>
    <w:qFormat/>
    <w:rsid w:val="005A136B"/>
    <w:pPr>
      <w:keepNext/>
      <w:numPr>
        <w:numId w:val="5"/>
      </w:numPr>
      <w:snapToGrid w:val="0"/>
      <w:spacing w:line="360" w:lineRule="auto"/>
      <w:jc w:val="center"/>
      <w:outlineLvl w:val="0"/>
    </w:pPr>
    <w:rPr>
      <w:rFonts w:ascii="Arial" w:eastAsia="標楷體" w:hAnsi="Arial"/>
      <w:b/>
      <w:bCs/>
      <w:color w:val="000000" w:themeColor="text1"/>
      <w:kern w:val="52"/>
      <w:sz w:val="36"/>
      <w:szCs w:val="52"/>
    </w:rPr>
  </w:style>
  <w:style w:type="paragraph" w:styleId="2">
    <w:name w:val="heading 2"/>
    <w:basedOn w:val="a"/>
    <w:next w:val="a"/>
    <w:link w:val="20"/>
    <w:unhideWhenUsed/>
    <w:qFormat/>
    <w:rsid w:val="005A136B"/>
    <w:pPr>
      <w:keepNext/>
      <w:numPr>
        <w:ilvl w:val="1"/>
        <w:numId w:val="5"/>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5A136B"/>
    <w:pPr>
      <w:keepNext/>
      <w:numPr>
        <w:ilvl w:val="2"/>
        <w:numId w:val="5"/>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semiHidden/>
    <w:unhideWhenUsed/>
    <w:qFormat/>
    <w:rsid w:val="005A136B"/>
    <w:pPr>
      <w:keepNext/>
      <w:numPr>
        <w:ilvl w:val="3"/>
        <w:numId w:val="5"/>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5A136B"/>
    <w:pPr>
      <w:keepNext/>
      <w:numPr>
        <w:ilvl w:val="4"/>
        <w:numId w:val="5"/>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semiHidden/>
    <w:unhideWhenUsed/>
    <w:qFormat/>
    <w:rsid w:val="005A136B"/>
    <w:pPr>
      <w:keepNext/>
      <w:numPr>
        <w:ilvl w:val="5"/>
        <w:numId w:val="5"/>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semiHidden/>
    <w:unhideWhenUsed/>
    <w:qFormat/>
    <w:rsid w:val="005A136B"/>
    <w:pPr>
      <w:keepNext/>
      <w:numPr>
        <w:ilvl w:val="6"/>
        <w:numId w:val="5"/>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semiHidden/>
    <w:unhideWhenUsed/>
    <w:qFormat/>
    <w:rsid w:val="005A136B"/>
    <w:pPr>
      <w:keepNext/>
      <w:numPr>
        <w:ilvl w:val="7"/>
        <w:numId w:val="5"/>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semiHidden/>
    <w:unhideWhenUsed/>
    <w:qFormat/>
    <w:rsid w:val="005A136B"/>
    <w:pPr>
      <w:keepNext/>
      <w:numPr>
        <w:ilvl w:val="8"/>
        <w:numId w:val="5"/>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A136B"/>
    <w:rPr>
      <w:rFonts w:ascii="Arial" w:eastAsia="標楷體" w:hAnsi="Arial" w:cs="Times New Roman"/>
      <w:b/>
      <w:bCs/>
      <w:color w:val="000000" w:themeColor="text1"/>
      <w:kern w:val="52"/>
      <w:sz w:val="36"/>
      <w:szCs w:val="52"/>
    </w:rPr>
  </w:style>
  <w:style w:type="character" w:customStyle="1" w:styleId="20">
    <w:name w:val="標題 2 字元"/>
    <w:basedOn w:val="a0"/>
    <w:link w:val="2"/>
    <w:rsid w:val="005A136B"/>
    <w:rPr>
      <w:rFonts w:asciiTheme="majorHAnsi" w:eastAsiaTheme="majorEastAsia" w:hAnsiTheme="majorHAnsi" w:cstheme="majorBidi"/>
      <w:b/>
      <w:bCs/>
      <w:sz w:val="48"/>
      <w:szCs w:val="48"/>
    </w:rPr>
  </w:style>
  <w:style w:type="character" w:customStyle="1" w:styleId="30">
    <w:name w:val="標題 3 字元"/>
    <w:basedOn w:val="a0"/>
    <w:link w:val="3"/>
    <w:semiHidden/>
    <w:rsid w:val="005A136B"/>
    <w:rPr>
      <w:rFonts w:asciiTheme="majorHAnsi" w:eastAsiaTheme="majorEastAsia" w:hAnsiTheme="majorHAnsi" w:cstheme="majorBidi"/>
      <w:b/>
      <w:bCs/>
      <w:sz w:val="36"/>
      <w:szCs w:val="36"/>
    </w:rPr>
  </w:style>
  <w:style w:type="character" w:customStyle="1" w:styleId="40">
    <w:name w:val="標題 4 字元"/>
    <w:basedOn w:val="a0"/>
    <w:link w:val="4"/>
    <w:semiHidden/>
    <w:rsid w:val="005A136B"/>
    <w:rPr>
      <w:rFonts w:asciiTheme="majorHAnsi" w:eastAsiaTheme="majorEastAsia" w:hAnsiTheme="majorHAnsi" w:cstheme="majorBidi"/>
      <w:sz w:val="36"/>
      <w:szCs w:val="36"/>
    </w:rPr>
  </w:style>
  <w:style w:type="character" w:customStyle="1" w:styleId="50">
    <w:name w:val="標題 5 字元"/>
    <w:basedOn w:val="a0"/>
    <w:link w:val="5"/>
    <w:semiHidden/>
    <w:rsid w:val="005A136B"/>
    <w:rPr>
      <w:rFonts w:asciiTheme="majorHAnsi" w:eastAsiaTheme="majorEastAsia" w:hAnsiTheme="majorHAnsi" w:cstheme="majorBidi"/>
      <w:b/>
      <w:bCs/>
      <w:sz w:val="36"/>
      <w:szCs w:val="36"/>
    </w:rPr>
  </w:style>
  <w:style w:type="character" w:customStyle="1" w:styleId="60">
    <w:name w:val="標題 6 字元"/>
    <w:basedOn w:val="a0"/>
    <w:link w:val="6"/>
    <w:semiHidden/>
    <w:rsid w:val="005A136B"/>
    <w:rPr>
      <w:rFonts w:asciiTheme="majorHAnsi" w:eastAsiaTheme="majorEastAsia" w:hAnsiTheme="majorHAnsi" w:cstheme="majorBidi"/>
      <w:sz w:val="36"/>
      <w:szCs w:val="36"/>
    </w:rPr>
  </w:style>
  <w:style w:type="character" w:customStyle="1" w:styleId="70">
    <w:name w:val="標題 7 字元"/>
    <w:basedOn w:val="a0"/>
    <w:link w:val="7"/>
    <w:semiHidden/>
    <w:rsid w:val="005A136B"/>
    <w:rPr>
      <w:rFonts w:asciiTheme="majorHAnsi" w:eastAsiaTheme="majorEastAsia" w:hAnsiTheme="majorHAnsi" w:cstheme="majorBidi"/>
      <w:b/>
      <w:bCs/>
      <w:sz w:val="36"/>
      <w:szCs w:val="36"/>
    </w:rPr>
  </w:style>
  <w:style w:type="character" w:customStyle="1" w:styleId="80">
    <w:name w:val="標題 8 字元"/>
    <w:basedOn w:val="a0"/>
    <w:link w:val="8"/>
    <w:semiHidden/>
    <w:rsid w:val="005A136B"/>
    <w:rPr>
      <w:rFonts w:asciiTheme="majorHAnsi" w:eastAsiaTheme="majorEastAsia" w:hAnsiTheme="majorHAnsi" w:cstheme="majorBidi"/>
      <w:sz w:val="36"/>
      <w:szCs w:val="36"/>
    </w:rPr>
  </w:style>
  <w:style w:type="character" w:customStyle="1" w:styleId="90">
    <w:name w:val="標題 9 字元"/>
    <w:basedOn w:val="a0"/>
    <w:link w:val="9"/>
    <w:semiHidden/>
    <w:rsid w:val="005A136B"/>
    <w:rPr>
      <w:rFonts w:asciiTheme="majorHAnsi" w:eastAsiaTheme="majorEastAsia" w:hAnsiTheme="majorHAnsi" w:cstheme="majorBidi"/>
      <w:sz w:val="36"/>
      <w:szCs w:val="36"/>
    </w:rPr>
  </w:style>
  <w:style w:type="paragraph" w:customStyle="1" w:styleId="21">
    <w:name w:val="內文2"/>
    <w:basedOn w:val="a"/>
    <w:link w:val="22"/>
    <w:qFormat/>
    <w:rsid w:val="005A136B"/>
    <w:pPr>
      <w:snapToGrid w:val="0"/>
      <w:spacing w:afterLines="25" w:after="25"/>
    </w:pPr>
    <w:rPr>
      <w:rFonts w:ascii="標楷體" w:eastAsia="標楷體" w:hAnsi="標楷體"/>
      <w:color w:val="000000"/>
    </w:rPr>
  </w:style>
  <w:style w:type="character" w:customStyle="1" w:styleId="22">
    <w:name w:val="內文2 字元"/>
    <w:basedOn w:val="a0"/>
    <w:link w:val="21"/>
    <w:rsid w:val="005A136B"/>
    <w:rPr>
      <w:rFonts w:ascii="標楷體" w:eastAsia="標楷體" w:hAnsi="標楷體" w:cs="Times New Roman"/>
      <w:color w:val="000000"/>
      <w:szCs w:val="20"/>
    </w:rPr>
  </w:style>
  <w:style w:type="paragraph" w:customStyle="1" w:styleId="a3">
    <w:name w:val="修訂日期"/>
    <w:basedOn w:val="a"/>
    <w:link w:val="a4"/>
    <w:qFormat/>
    <w:rsid w:val="005A136B"/>
    <w:pPr>
      <w:snapToGrid w:val="0"/>
      <w:jc w:val="right"/>
    </w:pPr>
    <w:rPr>
      <w:rFonts w:ascii="標楷體" w:eastAsia="標楷體" w:hAnsi="標楷體"/>
      <w:sz w:val="20"/>
    </w:rPr>
  </w:style>
  <w:style w:type="character" w:customStyle="1" w:styleId="a4">
    <w:name w:val="修訂日期 字元"/>
    <w:basedOn w:val="a0"/>
    <w:link w:val="a3"/>
    <w:rsid w:val="005A136B"/>
    <w:rPr>
      <w:rFonts w:ascii="標楷體" w:eastAsia="標楷體" w:hAnsi="標楷體"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6B"/>
    <w:pPr>
      <w:widowControl w:val="0"/>
    </w:pPr>
    <w:rPr>
      <w:rFonts w:ascii="Times New Roman" w:eastAsia="新細明體" w:hAnsi="Times New Roman" w:cs="Times New Roman"/>
      <w:szCs w:val="20"/>
    </w:rPr>
  </w:style>
  <w:style w:type="paragraph" w:styleId="1">
    <w:name w:val="heading 1"/>
    <w:basedOn w:val="a"/>
    <w:next w:val="a"/>
    <w:link w:val="10"/>
    <w:qFormat/>
    <w:rsid w:val="005A136B"/>
    <w:pPr>
      <w:keepNext/>
      <w:numPr>
        <w:numId w:val="5"/>
      </w:numPr>
      <w:snapToGrid w:val="0"/>
      <w:spacing w:line="360" w:lineRule="auto"/>
      <w:jc w:val="center"/>
      <w:outlineLvl w:val="0"/>
    </w:pPr>
    <w:rPr>
      <w:rFonts w:ascii="Arial" w:eastAsia="標楷體" w:hAnsi="Arial"/>
      <w:b/>
      <w:bCs/>
      <w:color w:val="000000" w:themeColor="text1"/>
      <w:kern w:val="52"/>
      <w:sz w:val="36"/>
      <w:szCs w:val="52"/>
    </w:rPr>
  </w:style>
  <w:style w:type="paragraph" w:styleId="2">
    <w:name w:val="heading 2"/>
    <w:basedOn w:val="a"/>
    <w:next w:val="a"/>
    <w:link w:val="20"/>
    <w:unhideWhenUsed/>
    <w:qFormat/>
    <w:rsid w:val="005A136B"/>
    <w:pPr>
      <w:keepNext/>
      <w:numPr>
        <w:ilvl w:val="1"/>
        <w:numId w:val="5"/>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5A136B"/>
    <w:pPr>
      <w:keepNext/>
      <w:numPr>
        <w:ilvl w:val="2"/>
        <w:numId w:val="5"/>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semiHidden/>
    <w:unhideWhenUsed/>
    <w:qFormat/>
    <w:rsid w:val="005A136B"/>
    <w:pPr>
      <w:keepNext/>
      <w:numPr>
        <w:ilvl w:val="3"/>
        <w:numId w:val="5"/>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5A136B"/>
    <w:pPr>
      <w:keepNext/>
      <w:numPr>
        <w:ilvl w:val="4"/>
        <w:numId w:val="5"/>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semiHidden/>
    <w:unhideWhenUsed/>
    <w:qFormat/>
    <w:rsid w:val="005A136B"/>
    <w:pPr>
      <w:keepNext/>
      <w:numPr>
        <w:ilvl w:val="5"/>
        <w:numId w:val="5"/>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semiHidden/>
    <w:unhideWhenUsed/>
    <w:qFormat/>
    <w:rsid w:val="005A136B"/>
    <w:pPr>
      <w:keepNext/>
      <w:numPr>
        <w:ilvl w:val="6"/>
        <w:numId w:val="5"/>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semiHidden/>
    <w:unhideWhenUsed/>
    <w:qFormat/>
    <w:rsid w:val="005A136B"/>
    <w:pPr>
      <w:keepNext/>
      <w:numPr>
        <w:ilvl w:val="7"/>
        <w:numId w:val="5"/>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semiHidden/>
    <w:unhideWhenUsed/>
    <w:qFormat/>
    <w:rsid w:val="005A136B"/>
    <w:pPr>
      <w:keepNext/>
      <w:numPr>
        <w:ilvl w:val="8"/>
        <w:numId w:val="5"/>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A136B"/>
    <w:rPr>
      <w:rFonts w:ascii="Arial" w:eastAsia="標楷體" w:hAnsi="Arial" w:cs="Times New Roman"/>
      <w:b/>
      <w:bCs/>
      <w:color w:val="000000" w:themeColor="text1"/>
      <w:kern w:val="52"/>
      <w:sz w:val="36"/>
      <w:szCs w:val="52"/>
    </w:rPr>
  </w:style>
  <w:style w:type="character" w:customStyle="1" w:styleId="20">
    <w:name w:val="標題 2 字元"/>
    <w:basedOn w:val="a0"/>
    <w:link w:val="2"/>
    <w:rsid w:val="005A136B"/>
    <w:rPr>
      <w:rFonts w:asciiTheme="majorHAnsi" w:eastAsiaTheme="majorEastAsia" w:hAnsiTheme="majorHAnsi" w:cstheme="majorBidi"/>
      <w:b/>
      <w:bCs/>
      <w:sz w:val="48"/>
      <w:szCs w:val="48"/>
    </w:rPr>
  </w:style>
  <w:style w:type="character" w:customStyle="1" w:styleId="30">
    <w:name w:val="標題 3 字元"/>
    <w:basedOn w:val="a0"/>
    <w:link w:val="3"/>
    <w:semiHidden/>
    <w:rsid w:val="005A136B"/>
    <w:rPr>
      <w:rFonts w:asciiTheme="majorHAnsi" w:eastAsiaTheme="majorEastAsia" w:hAnsiTheme="majorHAnsi" w:cstheme="majorBidi"/>
      <w:b/>
      <w:bCs/>
      <w:sz w:val="36"/>
      <w:szCs w:val="36"/>
    </w:rPr>
  </w:style>
  <w:style w:type="character" w:customStyle="1" w:styleId="40">
    <w:name w:val="標題 4 字元"/>
    <w:basedOn w:val="a0"/>
    <w:link w:val="4"/>
    <w:semiHidden/>
    <w:rsid w:val="005A136B"/>
    <w:rPr>
      <w:rFonts w:asciiTheme="majorHAnsi" w:eastAsiaTheme="majorEastAsia" w:hAnsiTheme="majorHAnsi" w:cstheme="majorBidi"/>
      <w:sz w:val="36"/>
      <w:szCs w:val="36"/>
    </w:rPr>
  </w:style>
  <w:style w:type="character" w:customStyle="1" w:styleId="50">
    <w:name w:val="標題 5 字元"/>
    <w:basedOn w:val="a0"/>
    <w:link w:val="5"/>
    <w:semiHidden/>
    <w:rsid w:val="005A136B"/>
    <w:rPr>
      <w:rFonts w:asciiTheme="majorHAnsi" w:eastAsiaTheme="majorEastAsia" w:hAnsiTheme="majorHAnsi" w:cstheme="majorBidi"/>
      <w:b/>
      <w:bCs/>
      <w:sz w:val="36"/>
      <w:szCs w:val="36"/>
    </w:rPr>
  </w:style>
  <w:style w:type="character" w:customStyle="1" w:styleId="60">
    <w:name w:val="標題 6 字元"/>
    <w:basedOn w:val="a0"/>
    <w:link w:val="6"/>
    <w:semiHidden/>
    <w:rsid w:val="005A136B"/>
    <w:rPr>
      <w:rFonts w:asciiTheme="majorHAnsi" w:eastAsiaTheme="majorEastAsia" w:hAnsiTheme="majorHAnsi" w:cstheme="majorBidi"/>
      <w:sz w:val="36"/>
      <w:szCs w:val="36"/>
    </w:rPr>
  </w:style>
  <w:style w:type="character" w:customStyle="1" w:styleId="70">
    <w:name w:val="標題 7 字元"/>
    <w:basedOn w:val="a0"/>
    <w:link w:val="7"/>
    <w:semiHidden/>
    <w:rsid w:val="005A136B"/>
    <w:rPr>
      <w:rFonts w:asciiTheme="majorHAnsi" w:eastAsiaTheme="majorEastAsia" w:hAnsiTheme="majorHAnsi" w:cstheme="majorBidi"/>
      <w:b/>
      <w:bCs/>
      <w:sz w:val="36"/>
      <w:szCs w:val="36"/>
    </w:rPr>
  </w:style>
  <w:style w:type="character" w:customStyle="1" w:styleId="80">
    <w:name w:val="標題 8 字元"/>
    <w:basedOn w:val="a0"/>
    <w:link w:val="8"/>
    <w:semiHidden/>
    <w:rsid w:val="005A136B"/>
    <w:rPr>
      <w:rFonts w:asciiTheme="majorHAnsi" w:eastAsiaTheme="majorEastAsia" w:hAnsiTheme="majorHAnsi" w:cstheme="majorBidi"/>
      <w:sz w:val="36"/>
      <w:szCs w:val="36"/>
    </w:rPr>
  </w:style>
  <w:style w:type="character" w:customStyle="1" w:styleId="90">
    <w:name w:val="標題 9 字元"/>
    <w:basedOn w:val="a0"/>
    <w:link w:val="9"/>
    <w:semiHidden/>
    <w:rsid w:val="005A136B"/>
    <w:rPr>
      <w:rFonts w:asciiTheme="majorHAnsi" w:eastAsiaTheme="majorEastAsia" w:hAnsiTheme="majorHAnsi" w:cstheme="majorBidi"/>
      <w:sz w:val="36"/>
      <w:szCs w:val="36"/>
    </w:rPr>
  </w:style>
  <w:style w:type="paragraph" w:customStyle="1" w:styleId="21">
    <w:name w:val="內文2"/>
    <w:basedOn w:val="a"/>
    <w:link w:val="22"/>
    <w:qFormat/>
    <w:rsid w:val="005A136B"/>
    <w:pPr>
      <w:snapToGrid w:val="0"/>
      <w:spacing w:afterLines="25" w:after="25"/>
    </w:pPr>
    <w:rPr>
      <w:rFonts w:ascii="標楷體" w:eastAsia="標楷體" w:hAnsi="標楷體"/>
      <w:color w:val="000000"/>
    </w:rPr>
  </w:style>
  <w:style w:type="character" w:customStyle="1" w:styleId="22">
    <w:name w:val="內文2 字元"/>
    <w:basedOn w:val="a0"/>
    <w:link w:val="21"/>
    <w:rsid w:val="005A136B"/>
    <w:rPr>
      <w:rFonts w:ascii="標楷體" w:eastAsia="標楷體" w:hAnsi="標楷體" w:cs="Times New Roman"/>
      <w:color w:val="000000"/>
      <w:szCs w:val="20"/>
    </w:rPr>
  </w:style>
  <w:style w:type="paragraph" w:customStyle="1" w:styleId="a3">
    <w:name w:val="修訂日期"/>
    <w:basedOn w:val="a"/>
    <w:link w:val="a4"/>
    <w:qFormat/>
    <w:rsid w:val="005A136B"/>
    <w:pPr>
      <w:snapToGrid w:val="0"/>
      <w:jc w:val="right"/>
    </w:pPr>
    <w:rPr>
      <w:rFonts w:ascii="標楷體" w:eastAsia="標楷體" w:hAnsi="標楷體"/>
      <w:sz w:val="20"/>
    </w:rPr>
  </w:style>
  <w:style w:type="character" w:customStyle="1" w:styleId="a4">
    <w:name w:val="修訂日期 字元"/>
    <w:basedOn w:val="a0"/>
    <w:link w:val="a3"/>
    <w:rsid w:val="005A136B"/>
    <w:rPr>
      <w:rFonts w:ascii="標楷體" w:eastAsia="標楷體" w:hAnsi="標楷體"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2019-09-25T00:20:00Z</dcterms:created>
  <dcterms:modified xsi:type="dcterms:W3CDTF">2019-09-25T00:21:00Z</dcterms:modified>
</cp:coreProperties>
</file>